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DB26C" w14:textId="77777777" w:rsidR="004750A7" w:rsidRDefault="004750A7" w:rsidP="00E9017C"/>
    <w:p w14:paraId="53528930" w14:textId="77777777" w:rsidR="00243735" w:rsidRPr="00E9017C" w:rsidRDefault="00243735" w:rsidP="00E9017C">
      <w:pPr>
        <w:pStyle w:val="3Policytitle"/>
      </w:pPr>
      <w:r w:rsidRPr="00E9017C">
        <w:rPr>
          <w:noProof/>
          <w:lang w:eastAsia="en-GB"/>
        </w:rPr>
        <w:drawing>
          <wp:anchor distT="0" distB="0" distL="114300" distR="114300" simplePos="0" relativeHeight="251659776" behindDoc="0" locked="0" layoutInCell="1" allowOverlap="1" wp14:anchorId="48769E71" wp14:editId="09A92D05">
            <wp:simplePos x="0" y="0"/>
            <wp:positionH relativeFrom="margin">
              <wp:posOffset>533400</wp:posOffset>
            </wp:positionH>
            <wp:positionV relativeFrom="paragraph">
              <wp:posOffset>330835</wp:posOffset>
            </wp:positionV>
            <wp:extent cx="5126990" cy="1227455"/>
            <wp:effectExtent l="0" t="0" r="0" b="0"/>
            <wp:wrapSquare wrapText="bothSides"/>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6990" cy="1227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65D9DF" w14:textId="77777777" w:rsidR="00243735" w:rsidRPr="00E9017C" w:rsidRDefault="00243735" w:rsidP="00E9017C">
      <w:pPr>
        <w:pStyle w:val="3Policytitle"/>
      </w:pPr>
    </w:p>
    <w:p w14:paraId="7E63F4E8" w14:textId="77777777" w:rsidR="00243735" w:rsidRPr="00E9017C" w:rsidRDefault="00243735" w:rsidP="00E9017C">
      <w:pPr>
        <w:pStyle w:val="3Policytitle"/>
      </w:pPr>
    </w:p>
    <w:p w14:paraId="5BB771A0" w14:textId="77777777" w:rsidR="00243735" w:rsidRPr="00E9017C" w:rsidRDefault="00243735" w:rsidP="00E9017C">
      <w:pPr>
        <w:pStyle w:val="3Policytitle"/>
      </w:pPr>
    </w:p>
    <w:p w14:paraId="278EDF05" w14:textId="77777777" w:rsidR="00243735" w:rsidRPr="00E9017C" w:rsidRDefault="00243735" w:rsidP="00E9017C">
      <w:pPr>
        <w:pStyle w:val="3Policytitle"/>
        <w:rPr>
          <w:b w:val="0"/>
        </w:rPr>
      </w:pPr>
    </w:p>
    <w:p w14:paraId="2F0E78C4" w14:textId="77777777" w:rsidR="00243735" w:rsidRPr="00E9017C" w:rsidRDefault="00243735" w:rsidP="00E9017C">
      <w:pPr>
        <w:jc w:val="center"/>
        <w:rPr>
          <w:rFonts w:cs="Arial"/>
          <w:b/>
          <w:color w:val="1F3864"/>
          <w:sz w:val="56"/>
        </w:rPr>
      </w:pPr>
      <w:r w:rsidRPr="00E9017C">
        <w:rPr>
          <w:rFonts w:cs="Arial"/>
          <w:b/>
          <w:color w:val="1F3864"/>
          <w:sz w:val="56"/>
        </w:rPr>
        <w:t>Early Career Teacher (ECT) Induction Policy</w:t>
      </w:r>
    </w:p>
    <w:p w14:paraId="593BC8A6" w14:textId="77777777" w:rsidR="0062626B" w:rsidRPr="00E9017C" w:rsidRDefault="0062626B" w:rsidP="00E9017C">
      <w:pPr>
        <w:pStyle w:val="1bodycopy10pt"/>
      </w:pPr>
    </w:p>
    <w:p w14:paraId="658D7327" w14:textId="77777777" w:rsidR="00E9017C" w:rsidRPr="00E9017C" w:rsidRDefault="00E9017C" w:rsidP="00E9017C">
      <w:pPr>
        <w:pStyle w:val="1bodycopy10pt"/>
      </w:pPr>
    </w:p>
    <w:p w14:paraId="7E8779C1" w14:textId="77777777" w:rsidR="00E9017C" w:rsidRPr="00E9017C" w:rsidRDefault="00E9017C" w:rsidP="00E9017C">
      <w:pPr>
        <w:pStyle w:val="1bodycopy10pt"/>
      </w:pPr>
    </w:p>
    <w:p w14:paraId="2E56D21B" w14:textId="77777777" w:rsidR="00E9017C" w:rsidRPr="00E9017C" w:rsidRDefault="00E9017C" w:rsidP="00E9017C">
      <w:pPr>
        <w:pStyle w:val="1bodycopy10pt"/>
      </w:pPr>
    </w:p>
    <w:p w14:paraId="53C72C5A" w14:textId="77777777" w:rsidR="00E9017C" w:rsidRPr="00E9017C" w:rsidRDefault="00E9017C" w:rsidP="00E9017C">
      <w:pPr>
        <w:pStyle w:val="1bodycopy10pt"/>
      </w:pPr>
    </w:p>
    <w:p w14:paraId="1AFD4AAB" w14:textId="77777777" w:rsidR="0062626B" w:rsidRPr="00E9017C" w:rsidRDefault="0062626B" w:rsidP="00E9017C">
      <w:pPr>
        <w:pStyle w:val="1bodycopy10pt"/>
      </w:pPr>
    </w:p>
    <w:p w14:paraId="02265106" w14:textId="77777777" w:rsidR="00243735" w:rsidRPr="00E9017C" w:rsidRDefault="00694D42" w:rsidP="00E9017C">
      <w:pPr>
        <w:rPr>
          <w:rFonts w:cs="Arial"/>
          <w:b/>
          <w:color w:val="1F4E79"/>
          <w:sz w:val="32"/>
        </w:rPr>
      </w:pPr>
      <w:r w:rsidRPr="00E9017C">
        <w:rPr>
          <w:rFonts w:cs="Arial"/>
          <w:b/>
          <w:color w:val="1F4E79"/>
          <w:sz w:val="32"/>
        </w:rPr>
        <w:t xml:space="preserve">Review Date: </w:t>
      </w:r>
      <w:r w:rsidR="00B71C7E">
        <w:rPr>
          <w:rFonts w:cs="Arial"/>
          <w:b/>
          <w:color w:val="1F4E79"/>
          <w:sz w:val="32"/>
        </w:rPr>
        <w:t>May</w:t>
      </w:r>
      <w:r w:rsidR="009F712A" w:rsidRPr="00E9017C">
        <w:rPr>
          <w:rFonts w:cs="Arial"/>
          <w:b/>
          <w:color w:val="1F4E79"/>
          <w:sz w:val="32"/>
        </w:rPr>
        <w:t xml:space="preserve"> 202</w:t>
      </w:r>
      <w:r w:rsidR="00AF5B42">
        <w:rPr>
          <w:rFonts w:cs="Arial"/>
          <w:b/>
          <w:color w:val="1F4E79"/>
          <w:sz w:val="32"/>
        </w:rPr>
        <w:t>5</w:t>
      </w:r>
      <w:r w:rsidR="00243735" w:rsidRPr="00E9017C">
        <w:rPr>
          <w:rFonts w:cs="Arial"/>
          <w:b/>
          <w:color w:val="1F4E79"/>
          <w:sz w:val="32"/>
        </w:rPr>
        <w:t xml:space="preserve"> </w:t>
      </w:r>
    </w:p>
    <w:p w14:paraId="12FF10EC" w14:textId="77777777" w:rsidR="00243735" w:rsidRPr="00E9017C" w:rsidRDefault="00694D42" w:rsidP="00E9017C">
      <w:pPr>
        <w:rPr>
          <w:rFonts w:cs="Arial"/>
          <w:b/>
          <w:color w:val="1F4E79"/>
          <w:sz w:val="32"/>
        </w:rPr>
      </w:pPr>
      <w:r w:rsidRPr="00E9017C">
        <w:rPr>
          <w:rFonts w:cs="Arial"/>
          <w:b/>
          <w:color w:val="1F4E79"/>
          <w:sz w:val="32"/>
        </w:rPr>
        <w:t xml:space="preserve">Next Review Date: </w:t>
      </w:r>
      <w:r w:rsidR="00B71C7E">
        <w:rPr>
          <w:rFonts w:cs="Arial"/>
          <w:b/>
          <w:color w:val="1F4E79"/>
          <w:sz w:val="32"/>
        </w:rPr>
        <w:t>May</w:t>
      </w:r>
      <w:r w:rsidR="009F712A" w:rsidRPr="00E9017C">
        <w:rPr>
          <w:rFonts w:cs="Arial"/>
          <w:b/>
          <w:color w:val="1F4E79"/>
          <w:sz w:val="32"/>
        </w:rPr>
        <w:t xml:space="preserve"> 202</w:t>
      </w:r>
      <w:r w:rsidR="00AF5B42">
        <w:rPr>
          <w:rFonts w:cs="Arial"/>
          <w:b/>
          <w:color w:val="1F4E79"/>
          <w:sz w:val="32"/>
        </w:rPr>
        <w:t>6</w:t>
      </w:r>
      <w:r w:rsidR="00243735" w:rsidRPr="00E9017C">
        <w:rPr>
          <w:rFonts w:cs="Arial"/>
          <w:b/>
          <w:color w:val="1F4E79"/>
          <w:sz w:val="32"/>
        </w:rPr>
        <w:t xml:space="preserve"> </w:t>
      </w:r>
    </w:p>
    <w:p w14:paraId="5E38FAFC" w14:textId="77777777" w:rsidR="00243735" w:rsidRPr="00E9017C" w:rsidRDefault="00243735" w:rsidP="00E9017C">
      <w:pPr>
        <w:rPr>
          <w:rFonts w:cs="Arial"/>
          <w:b/>
          <w:color w:val="1F4E79"/>
          <w:sz w:val="32"/>
        </w:rPr>
      </w:pPr>
      <w:r w:rsidRPr="00E9017C">
        <w:rPr>
          <w:rFonts w:cs="Arial"/>
          <w:b/>
          <w:color w:val="1F4E79"/>
          <w:sz w:val="32"/>
        </w:rPr>
        <w:t>Person in charge: CEO</w:t>
      </w:r>
    </w:p>
    <w:p w14:paraId="4B0190CE" w14:textId="77777777" w:rsidR="00243735" w:rsidRPr="00E9017C" w:rsidRDefault="00243735" w:rsidP="00E9017C">
      <w:pPr>
        <w:rPr>
          <w:rFonts w:cs="Arial"/>
          <w:b/>
          <w:color w:val="1F4E79"/>
          <w:sz w:val="32"/>
        </w:rPr>
      </w:pPr>
      <w:r w:rsidRPr="00E9017C">
        <w:rPr>
          <w:rFonts w:cs="Arial"/>
          <w:b/>
          <w:color w:val="1F4E79"/>
          <w:sz w:val="32"/>
        </w:rPr>
        <w:t>Link Director:  Chair of Board</w:t>
      </w:r>
    </w:p>
    <w:p w14:paraId="161D00F6" w14:textId="77777777" w:rsidR="00243735" w:rsidRPr="00E9017C" w:rsidRDefault="00243735" w:rsidP="00E9017C">
      <w:pPr>
        <w:pStyle w:val="Heading2"/>
        <w:ind w:left="576" w:hanging="576"/>
        <w:rPr>
          <w:color w:val="1F4E79"/>
          <w:sz w:val="32"/>
          <w:lang w:val="en-GB"/>
        </w:rPr>
      </w:pPr>
    </w:p>
    <w:p w14:paraId="71BA93D6" w14:textId="77777777" w:rsidR="00243735" w:rsidRPr="00E9017C" w:rsidRDefault="00243735" w:rsidP="00E9017C">
      <w:pPr>
        <w:pStyle w:val="Heading2"/>
        <w:ind w:left="576" w:hanging="576"/>
        <w:rPr>
          <w:color w:val="1F4E79"/>
          <w:sz w:val="32"/>
          <w:lang w:val="en-GB"/>
        </w:rPr>
      </w:pPr>
    </w:p>
    <w:p w14:paraId="1DC67AF8" w14:textId="77777777" w:rsidR="00243735" w:rsidRPr="00E9017C" w:rsidRDefault="00243735" w:rsidP="00E9017C">
      <w:pPr>
        <w:pStyle w:val="Heading2"/>
        <w:ind w:left="576" w:hanging="576"/>
        <w:rPr>
          <w:b w:val="0"/>
          <w:color w:val="1F4E79"/>
          <w:sz w:val="32"/>
          <w:lang w:val="en-GB"/>
        </w:rPr>
      </w:pPr>
      <w:bookmarkStart w:id="0" w:name="_Toc93306679"/>
      <w:r w:rsidRPr="00E9017C">
        <w:rPr>
          <w:color w:val="1F4E79"/>
          <w:sz w:val="32"/>
          <w:lang w:val="en-GB"/>
        </w:rPr>
        <w:t>Northern Lights Learning Trust</w:t>
      </w:r>
      <w:bookmarkEnd w:id="0"/>
    </w:p>
    <w:p w14:paraId="62684A3E" w14:textId="77777777" w:rsidR="00243735" w:rsidRPr="00E9017C" w:rsidRDefault="00243735" w:rsidP="00E9017C">
      <w:pPr>
        <w:pStyle w:val="Heading2"/>
        <w:ind w:left="576" w:hanging="576"/>
        <w:rPr>
          <w:b w:val="0"/>
          <w:color w:val="1F4E79"/>
          <w:szCs w:val="24"/>
          <w:lang w:val="en-GB"/>
        </w:rPr>
      </w:pPr>
      <w:bookmarkStart w:id="1" w:name="_Toc93306680"/>
      <w:r w:rsidRPr="00E9017C">
        <w:rPr>
          <w:color w:val="1F4E79"/>
          <w:szCs w:val="24"/>
          <w:lang w:val="en-GB"/>
        </w:rPr>
        <w:t>Signed off by: Chair of Board</w:t>
      </w:r>
      <w:bookmarkEnd w:id="1"/>
    </w:p>
    <w:p w14:paraId="55F517AB" w14:textId="77777777" w:rsidR="00243735" w:rsidRPr="00E9017C" w:rsidRDefault="00694D42" w:rsidP="00E9017C">
      <w:pPr>
        <w:pStyle w:val="Heading2"/>
        <w:ind w:left="576" w:hanging="576"/>
        <w:rPr>
          <w:b w:val="0"/>
          <w:color w:val="1F4E79"/>
          <w:szCs w:val="24"/>
          <w:lang w:val="en-GB"/>
        </w:rPr>
      </w:pPr>
      <w:bookmarkStart w:id="2" w:name="_Toc93306681"/>
      <w:r w:rsidRPr="00E9017C">
        <w:rPr>
          <w:color w:val="1F4E79"/>
          <w:szCs w:val="24"/>
          <w:lang w:val="en-GB"/>
        </w:rPr>
        <w:t xml:space="preserve">Date from: </w:t>
      </w:r>
      <w:bookmarkEnd w:id="2"/>
      <w:r w:rsidR="00777D48">
        <w:rPr>
          <w:color w:val="1F4E79"/>
          <w:szCs w:val="24"/>
          <w:lang w:val="en-GB"/>
        </w:rPr>
        <w:t>May</w:t>
      </w:r>
      <w:r w:rsidR="009F712A" w:rsidRPr="00E9017C">
        <w:rPr>
          <w:color w:val="1F4E79"/>
          <w:szCs w:val="24"/>
          <w:lang w:val="en-GB"/>
        </w:rPr>
        <w:t xml:space="preserve"> 202</w:t>
      </w:r>
      <w:r w:rsidR="00AF5B42">
        <w:rPr>
          <w:color w:val="1F4E79"/>
          <w:szCs w:val="24"/>
          <w:lang w:val="en-GB"/>
        </w:rPr>
        <w:t>5</w:t>
      </w:r>
    </w:p>
    <w:p w14:paraId="3699F195" w14:textId="77777777" w:rsidR="00243735" w:rsidRPr="00E9017C" w:rsidRDefault="00694D42" w:rsidP="00E9017C">
      <w:pPr>
        <w:pStyle w:val="Heading2"/>
        <w:ind w:left="576" w:hanging="576"/>
        <w:rPr>
          <w:b w:val="0"/>
          <w:color w:val="1F4E79"/>
          <w:szCs w:val="24"/>
          <w:lang w:val="en-GB"/>
        </w:rPr>
      </w:pPr>
      <w:bookmarkStart w:id="3" w:name="_Toc93306682"/>
      <w:r w:rsidRPr="00E9017C">
        <w:rPr>
          <w:color w:val="1F4E79"/>
          <w:szCs w:val="24"/>
          <w:lang w:val="en-GB"/>
        </w:rPr>
        <w:t xml:space="preserve">Review Date: </w:t>
      </w:r>
      <w:bookmarkEnd w:id="3"/>
      <w:r w:rsidR="00777D48">
        <w:rPr>
          <w:color w:val="1F4E79"/>
          <w:szCs w:val="24"/>
          <w:lang w:val="en-GB"/>
        </w:rPr>
        <w:t xml:space="preserve">May </w:t>
      </w:r>
      <w:r w:rsidR="009F712A" w:rsidRPr="00E9017C">
        <w:rPr>
          <w:color w:val="1F4E79"/>
          <w:szCs w:val="24"/>
          <w:lang w:val="en-GB"/>
        </w:rPr>
        <w:t>202</w:t>
      </w:r>
      <w:r w:rsidR="00AF5B42">
        <w:rPr>
          <w:color w:val="1F4E79"/>
          <w:szCs w:val="24"/>
          <w:lang w:val="en-GB"/>
        </w:rPr>
        <w:t>6</w:t>
      </w:r>
    </w:p>
    <w:p w14:paraId="4AD5C1A3" w14:textId="77777777" w:rsidR="00243735" w:rsidRPr="00E9017C" w:rsidRDefault="00243735" w:rsidP="00E9017C">
      <w:pPr>
        <w:rPr>
          <w:rFonts w:cs="Arial"/>
          <w:sz w:val="24"/>
        </w:rPr>
      </w:pPr>
    </w:p>
    <w:p w14:paraId="05726242" w14:textId="77777777" w:rsidR="00243735" w:rsidRPr="00E9017C" w:rsidRDefault="00243735" w:rsidP="00E9017C">
      <w:pPr>
        <w:tabs>
          <w:tab w:val="left" w:pos="5060"/>
        </w:tabs>
        <w:ind w:right="-43"/>
        <w:jc w:val="both"/>
        <w:rPr>
          <w:rFonts w:cs="Arial"/>
          <w:b/>
          <w:sz w:val="24"/>
        </w:rPr>
      </w:pPr>
      <w:r w:rsidRPr="00E9017C">
        <w:rPr>
          <w:rFonts w:cs="Arial"/>
          <w:b/>
          <w:sz w:val="24"/>
        </w:rPr>
        <w:lastRenderedPageBreak/>
        <w:t>Pastoral Care/Spiritual Development</w:t>
      </w:r>
    </w:p>
    <w:p w14:paraId="103041DD" w14:textId="77777777" w:rsidR="00243735" w:rsidRPr="00E9017C" w:rsidRDefault="00243735" w:rsidP="00E9017C">
      <w:pPr>
        <w:ind w:right="-43"/>
        <w:jc w:val="both"/>
        <w:rPr>
          <w:rFonts w:cs="Arial"/>
          <w:b/>
          <w:sz w:val="24"/>
        </w:rPr>
      </w:pPr>
    </w:p>
    <w:p w14:paraId="265B847E" w14:textId="77777777" w:rsidR="00243735" w:rsidRPr="00E9017C" w:rsidRDefault="00243735" w:rsidP="00E9017C">
      <w:pPr>
        <w:ind w:right="-43"/>
        <w:jc w:val="both"/>
        <w:rPr>
          <w:rFonts w:cs="Arial"/>
          <w:sz w:val="24"/>
        </w:rPr>
      </w:pPr>
      <w:r w:rsidRPr="00E9017C">
        <w:rPr>
          <w:rFonts w:cs="Arial"/>
          <w:sz w:val="24"/>
        </w:rPr>
        <w:t xml:space="preserve">The quality of relationships between all members of school staff and pupils, and the relationship with parents and carers is the area that is </w:t>
      </w:r>
      <w:proofErr w:type="gramStart"/>
      <w:r w:rsidRPr="00E9017C">
        <w:rPr>
          <w:rFonts w:cs="Arial"/>
          <w:sz w:val="24"/>
        </w:rPr>
        <w:t>most commonly associated</w:t>
      </w:r>
      <w:proofErr w:type="gramEnd"/>
      <w:r w:rsidRPr="00E9017C">
        <w:rPr>
          <w:rFonts w:cs="Arial"/>
          <w:sz w:val="24"/>
        </w:rPr>
        <w:t xml:space="preserve"> with the ethos of the schools in our Trust.  It is expressed in the terms of sharing and caring.  In the Church schools in our Trust, we follow the teachings of:</w:t>
      </w:r>
    </w:p>
    <w:p w14:paraId="1FF69B02" w14:textId="77777777" w:rsidR="00243735" w:rsidRPr="00E9017C" w:rsidRDefault="00243735" w:rsidP="00E9017C">
      <w:pPr>
        <w:ind w:right="-43"/>
        <w:jc w:val="both"/>
        <w:rPr>
          <w:rFonts w:cs="Arial"/>
          <w:sz w:val="24"/>
        </w:rPr>
      </w:pPr>
      <w:r w:rsidRPr="00E9017C">
        <w:rPr>
          <w:rFonts w:cs="Arial"/>
          <w:sz w:val="24"/>
        </w:rPr>
        <w:t xml:space="preserve"> </w:t>
      </w:r>
    </w:p>
    <w:p w14:paraId="52A56F45" w14:textId="77777777" w:rsidR="00243735" w:rsidRPr="00E9017C" w:rsidRDefault="00243735" w:rsidP="00E9017C">
      <w:pPr>
        <w:ind w:right="-43"/>
        <w:jc w:val="both"/>
        <w:rPr>
          <w:rFonts w:cs="Arial"/>
          <w:sz w:val="24"/>
        </w:rPr>
      </w:pPr>
      <w:r w:rsidRPr="00E9017C">
        <w:rPr>
          <w:rFonts w:cs="Arial"/>
          <w:sz w:val="24"/>
        </w:rPr>
        <w:t xml:space="preserve">     ‘Love your neighbour as yourself’ – Matthew 22:39. </w:t>
      </w:r>
    </w:p>
    <w:p w14:paraId="2FAA9836" w14:textId="77777777" w:rsidR="00243735" w:rsidRPr="00E9017C" w:rsidRDefault="00243735" w:rsidP="00E9017C">
      <w:pPr>
        <w:ind w:right="-43"/>
        <w:jc w:val="both"/>
        <w:rPr>
          <w:rFonts w:cs="Arial"/>
          <w:sz w:val="24"/>
        </w:rPr>
      </w:pPr>
      <w:r w:rsidRPr="00E9017C">
        <w:rPr>
          <w:rFonts w:cs="Arial"/>
          <w:sz w:val="24"/>
        </w:rPr>
        <w:t xml:space="preserve">     ‘This is my commandment: love each other’ - John 15:17.  </w:t>
      </w:r>
    </w:p>
    <w:p w14:paraId="3E9E29E8" w14:textId="77777777" w:rsidR="00243735" w:rsidRPr="00E9017C" w:rsidRDefault="00243735" w:rsidP="00E9017C">
      <w:pPr>
        <w:ind w:right="-43"/>
        <w:jc w:val="both"/>
        <w:rPr>
          <w:rFonts w:cs="Arial"/>
          <w:sz w:val="24"/>
        </w:rPr>
      </w:pPr>
    </w:p>
    <w:p w14:paraId="54BA7E66" w14:textId="77777777" w:rsidR="00243735" w:rsidRPr="00E9017C" w:rsidRDefault="00243735" w:rsidP="00E9017C">
      <w:pPr>
        <w:ind w:right="-43"/>
        <w:jc w:val="both"/>
        <w:rPr>
          <w:rFonts w:cs="Arial"/>
          <w:sz w:val="24"/>
        </w:rPr>
      </w:pPr>
      <w:r w:rsidRPr="00E9017C">
        <w:rPr>
          <w:rFonts w:cs="Arial"/>
          <w:sz w:val="24"/>
        </w:rPr>
        <w:t xml:space="preserve">In our schools we believe every pupil is an individual who is valued for who they are.  </w:t>
      </w:r>
    </w:p>
    <w:p w14:paraId="118FF616" w14:textId="77777777" w:rsidR="00243735" w:rsidRPr="00E9017C" w:rsidRDefault="00243735" w:rsidP="00E9017C">
      <w:pPr>
        <w:ind w:right="-43"/>
        <w:jc w:val="both"/>
        <w:rPr>
          <w:rFonts w:cs="Arial"/>
          <w:sz w:val="24"/>
        </w:rPr>
      </w:pPr>
      <w:r w:rsidRPr="00E9017C">
        <w:rPr>
          <w:rFonts w:cs="Arial"/>
          <w:sz w:val="24"/>
        </w:rPr>
        <w:t xml:space="preserve">We have a series of overlapping networks of relationships, which includes governors, staff, children, parents, church members, and members of the community which the school seeks to serve.  Our pastoral work will strive to meet the significant challenge to create and maintain such networks including in our Church schools in ways which reflect the Gospel.  Those who are in leadership roles, which includes all who have a particular responsibility, ensure that by their personal example they set the highest standards expected.  </w:t>
      </w:r>
    </w:p>
    <w:p w14:paraId="5AE0541A" w14:textId="77777777" w:rsidR="00243735" w:rsidRPr="00E9017C" w:rsidRDefault="00243735" w:rsidP="00E9017C">
      <w:pPr>
        <w:ind w:right="-43"/>
        <w:jc w:val="both"/>
        <w:rPr>
          <w:rFonts w:cs="Arial"/>
          <w:sz w:val="24"/>
        </w:rPr>
      </w:pPr>
      <w:r w:rsidRPr="00E9017C">
        <w:rPr>
          <w:rFonts w:cs="Arial"/>
          <w:sz w:val="24"/>
        </w:rPr>
        <w:t xml:space="preserve">It is from this premise that both Christian and spiritual love will pervade all aspects of life at Northern Lights Learning Trust.  It will influence how we reward and teach discipline.  It will affect how we value work and the achievements of pupils and staff.  It will be seen in the way in which the school environments are created and cared for, in the way in which the needs of pupils, parents, and community are met, and in the way in which teaching and non-teaching staff work together effectively as a team.  Pastoral care pervades all aspects of school life and therefore will be reflected in the way the schools are </w:t>
      </w:r>
      <w:proofErr w:type="gramStart"/>
      <w:r w:rsidRPr="00E9017C">
        <w:rPr>
          <w:rFonts w:cs="Arial"/>
          <w:sz w:val="24"/>
        </w:rPr>
        <w:t>organised</w:t>
      </w:r>
      <w:proofErr w:type="gramEnd"/>
      <w:r w:rsidRPr="00E9017C">
        <w:rPr>
          <w:rFonts w:cs="Arial"/>
          <w:sz w:val="24"/>
        </w:rPr>
        <w:t xml:space="preserve"> and the policies are written and implemented.</w:t>
      </w:r>
    </w:p>
    <w:p w14:paraId="6B07466E" w14:textId="77777777" w:rsidR="00243735" w:rsidRPr="00E9017C" w:rsidRDefault="00243735" w:rsidP="00E9017C">
      <w:pPr>
        <w:rPr>
          <w:rFonts w:cs="Arial"/>
          <w:b/>
          <w:sz w:val="24"/>
        </w:rPr>
      </w:pPr>
    </w:p>
    <w:p w14:paraId="1125D3C3" w14:textId="77777777" w:rsidR="00243735" w:rsidRPr="00E9017C" w:rsidRDefault="00243735" w:rsidP="00E9017C">
      <w:pPr>
        <w:rPr>
          <w:rFonts w:cs="Arial"/>
          <w:b/>
          <w:sz w:val="28"/>
          <w:szCs w:val="28"/>
        </w:rPr>
      </w:pPr>
    </w:p>
    <w:p w14:paraId="7339A598" w14:textId="77777777" w:rsidR="00243735" w:rsidRPr="00E9017C" w:rsidRDefault="00243735" w:rsidP="00E9017C">
      <w:pPr>
        <w:rPr>
          <w:rFonts w:cs="Arial"/>
          <w:b/>
          <w:sz w:val="28"/>
          <w:szCs w:val="28"/>
        </w:rPr>
      </w:pPr>
    </w:p>
    <w:p w14:paraId="0592BC8C" w14:textId="77777777" w:rsidR="00243735" w:rsidRPr="00E9017C" w:rsidRDefault="00243735" w:rsidP="00E9017C">
      <w:pPr>
        <w:rPr>
          <w:rFonts w:cs="Arial"/>
          <w:b/>
          <w:sz w:val="28"/>
          <w:szCs w:val="28"/>
        </w:rPr>
      </w:pPr>
    </w:p>
    <w:p w14:paraId="6957F1F1" w14:textId="77777777" w:rsidR="00E9017C" w:rsidRPr="00E9017C" w:rsidRDefault="00E9017C" w:rsidP="00E9017C">
      <w:pPr>
        <w:rPr>
          <w:rFonts w:cs="Arial"/>
          <w:b/>
          <w:sz w:val="28"/>
          <w:szCs w:val="28"/>
        </w:rPr>
      </w:pPr>
    </w:p>
    <w:p w14:paraId="6DE99565" w14:textId="77777777" w:rsidR="00E9017C" w:rsidRPr="00E9017C" w:rsidRDefault="00E9017C" w:rsidP="00E9017C">
      <w:pPr>
        <w:rPr>
          <w:rFonts w:cs="Arial"/>
          <w:b/>
          <w:sz w:val="28"/>
          <w:szCs w:val="28"/>
        </w:rPr>
      </w:pPr>
    </w:p>
    <w:p w14:paraId="351544A5" w14:textId="77777777" w:rsidR="00E9017C" w:rsidRPr="00E9017C" w:rsidRDefault="00E9017C" w:rsidP="00E9017C">
      <w:pPr>
        <w:rPr>
          <w:rFonts w:cs="Arial"/>
          <w:b/>
          <w:sz w:val="28"/>
          <w:szCs w:val="28"/>
        </w:rPr>
      </w:pPr>
    </w:p>
    <w:p w14:paraId="0BF738A6" w14:textId="77777777" w:rsidR="00E9017C" w:rsidRPr="00E9017C" w:rsidRDefault="00E9017C" w:rsidP="00E9017C">
      <w:pPr>
        <w:rPr>
          <w:rFonts w:cs="Arial"/>
          <w:b/>
          <w:sz w:val="28"/>
          <w:szCs w:val="28"/>
        </w:rPr>
      </w:pPr>
    </w:p>
    <w:p w14:paraId="2644EF74" w14:textId="77777777" w:rsidR="00E9017C" w:rsidRPr="00E9017C" w:rsidRDefault="00E9017C" w:rsidP="00E9017C">
      <w:pPr>
        <w:rPr>
          <w:rFonts w:cs="Arial"/>
          <w:b/>
          <w:sz w:val="28"/>
          <w:szCs w:val="28"/>
        </w:rPr>
      </w:pPr>
    </w:p>
    <w:p w14:paraId="3DA302FE" w14:textId="77777777" w:rsidR="00E9017C" w:rsidRPr="00E9017C" w:rsidRDefault="00E9017C" w:rsidP="00E9017C">
      <w:pPr>
        <w:rPr>
          <w:rFonts w:cs="Arial"/>
          <w:b/>
          <w:sz w:val="28"/>
          <w:szCs w:val="28"/>
        </w:rPr>
      </w:pPr>
    </w:p>
    <w:p w14:paraId="31B6998C" w14:textId="77777777" w:rsidR="00E9017C" w:rsidRPr="00E9017C" w:rsidRDefault="00E9017C" w:rsidP="00E9017C">
      <w:pPr>
        <w:rPr>
          <w:rFonts w:cs="Arial"/>
          <w:b/>
          <w:sz w:val="28"/>
          <w:szCs w:val="28"/>
        </w:rPr>
      </w:pPr>
    </w:p>
    <w:p w14:paraId="452D7071" w14:textId="77777777" w:rsidR="00E9017C" w:rsidRPr="00E9017C" w:rsidRDefault="00E9017C" w:rsidP="00E9017C">
      <w:pPr>
        <w:rPr>
          <w:rFonts w:cs="Arial"/>
          <w:b/>
          <w:sz w:val="28"/>
          <w:szCs w:val="28"/>
        </w:rPr>
      </w:pPr>
    </w:p>
    <w:p w14:paraId="7B3F7E0E" w14:textId="77777777" w:rsidR="00243735" w:rsidRPr="00E9017C" w:rsidRDefault="00243735" w:rsidP="00E9017C">
      <w:pPr>
        <w:rPr>
          <w:rFonts w:cs="Arial"/>
          <w:b/>
          <w:sz w:val="28"/>
          <w:szCs w:val="28"/>
        </w:rPr>
      </w:pPr>
    </w:p>
    <w:p w14:paraId="4DD3EB93" w14:textId="77777777" w:rsidR="004F5669" w:rsidRPr="00E9017C" w:rsidRDefault="0072620F" w:rsidP="00E9017C">
      <w:pPr>
        <w:rPr>
          <w:rFonts w:cs="Arial"/>
          <w:b/>
          <w:sz w:val="28"/>
          <w:szCs w:val="28"/>
        </w:rPr>
      </w:pPr>
      <w:r w:rsidRPr="00E9017C">
        <w:rPr>
          <w:rFonts w:cs="Arial"/>
          <w:b/>
          <w:sz w:val="28"/>
          <w:szCs w:val="28"/>
        </w:rPr>
        <w:t>Contents</w:t>
      </w:r>
    </w:p>
    <w:p w14:paraId="5601566B" w14:textId="77777777" w:rsidR="004F5669" w:rsidRPr="00E9017C" w:rsidRDefault="004F5669" w:rsidP="00E9017C">
      <w:pPr>
        <w:rPr>
          <w:rFonts w:cs="Arial"/>
          <w:b/>
          <w:sz w:val="28"/>
          <w:szCs w:val="28"/>
        </w:rPr>
      </w:pPr>
    </w:p>
    <w:p w14:paraId="0C5D35EB" w14:textId="77777777" w:rsidR="00243735" w:rsidRPr="00E9017C" w:rsidRDefault="004F5669" w:rsidP="00E9017C">
      <w:pPr>
        <w:pStyle w:val="TOC2"/>
        <w:tabs>
          <w:tab w:val="right" w:leader="dot" w:pos="9736"/>
        </w:tabs>
        <w:rPr>
          <w:rFonts w:asciiTheme="minorHAnsi" w:eastAsiaTheme="minorEastAsia" w:hAnsiTheme="minorHAnsi" w:cstheme="minorBidi"/>
          <w:noProof/>
          <w:sz w:val="22"/>
          <w:szCs w:val="22"/>
          <w:lang w:eastAsia="en-GB"/>
        </w:rPr>
      </w:pPr>
      <w:r w:rsidRPr="00E9017C">
        <w:rPr>
          <w:rFonts w:cs="Arial"/>
          <w:b/>
          <w:bCs/>
          <w:noProof/>
          <w:sz w:val="22"/>
        </w:rPr>
        <w:fldChar w:fldCharType="begin"/>
      </w:r>
      <w:r w:rsidRPr="00E9017C">
        <w:rPr>
          <w:rFonts w:cs="Arial"/>
          <w:b/>
          <w:bCs/>
          <w:noProof/>
          <w:sz w:val="22"/>
        </w:rPr>
        <w:instrText xml:space="preserve"> TOC \o "1-3" \h \z \u </w:instrText>
      </w:r>
      <w:r w:rsidRPr="00E9017C">
        <w:rPr>
          <w:rFonts w:cs="Arial"/>
          <w:b/>
          <w:bCs/>
          <w:noProof/>
          <w:sz w:val="22"/>
        </w:rPr>
        <w:fldChar w:fldCharType="separate"/>
      </w:r>
    </w:p>
    <w:p w14:paraId="6EEA3330" w14:textId="77777777" w:rsidR="00243735" w:rsidRPr="00E9017C" w:rsidRDefault="00243735" w:rsidP="00E9017C">
      <w:pPr>
        <w:pStyle w:val="TOC1"/>
        <w:rPr>
          <w:rFonts w:asciiTheme="minorHAnsi" w:eastAsiaTheme="minorEastAsia" w:hAnsiTheme="minorHAnsi" w:cstheme="minorBidi"/>
          <w:noProof/>
          <w:sz w:val="22"/>
          <w:szCs w:val="22"/>
          <w:lang w:eastAsia="en-GB"/>
        </w:rPr>
      </w:pPr>
      <w:hyperlink w:anchor="_Toc93306683" w:history="1">
        <w:r w:rsidRPr="00E9017C">
          <w:rPr>
            <w:rStyle w:val="Hyperlink"/>
            <w:rFonts w:eastAsia="Arial"/>
            <w:noProof/>
            <w:lang w:eastAsia="en-GB"/>
          </w:rPr>
          <w:t>1. Aims</w:t>
        </w:r>
        <w:r w:rsidRPr="00E9017C">
          <w:rPr>
            <w:noProof/>
            <w:webHidden/>
          </w:rPr>
          <w:tab/>
        </w:r>
        <w:r w:rsidRPr="00E9017C">
          <w:rPr>
            <w:noProof/>
            <w:webHidden/>
          </w:rPr>
          <w:fldChar w:fldCharType="begin"/>
        </w:r>
        <w:r w:rsidRPr="00E9017C">
          <w:rPr>
            <w:noProof/>
            <w:webHidden/>
          </w:rPr>
          <w:instrText xml:space="preserve"> PAGEREF _Toc93306683 \h </w:instrText>
        </w:r>
        <w:r w:rsidRPr="00E9017C">
          <w:rPr>
            <w:noProof/>
            <w:webHidden/>
          </w:rPr>
        </w:r>
        <w:r w:rsidRPr="00E9017C">
          <w:rPr>
            <w:noProof/>
            <w:webHidden/>
          </w:rPr>
          <w:fldChar w:fldCharType="separate"/>
        </w:r>
        <w:r w:rsidR="00E747A3" w:rsidRPr="00E9017C">
          <w:rPr>
            <w:noProof/>
            <w:webHidden/>
          </w:rPr>
          <w:t>3</w:t>
        </w:r>
        <w:r w:rsidRPr="00E9017C">
          <w:rPr>
            <w:noProof/>
            <w:webHidden/>
          </w:rPr>
          <w:fldChar w:fldCharType="end"/>
        </w:r>
      </w:hyperlink>
    </w:p>
    <w:p w14:paraId="29BAA8D5" w14:textId="77777777" w:rsidR="00243735" w:rsidRPr="00E9017C" w:rsidRDefault="009F712A" w:rsidP="00E9017C">
      <w:pPr>
        <w:pStyle w:val="TOC1"/>
        <w:rPr>
          <w:rFonts w:asciiTheme="minorHAnsi" w:eastAsiaTheme="minorEastAsia" w:hAnsiTheme="minorHAnsi" w:cstheme="minorBidi"/>
          <w:noProof/>
          <w:sz w:val="22"/>
          <w:szCs w:val="22"/>
          <w:lang w:eastAsia="en-GB"/>
        </w:rPr>
      </w:pPr>
      <w:hyperlink w:anchor="_Toc93306685" w:history="1">
        <w:r w:rsidRPr="00E9017C">
          <w:rPr>
            <w:rStyle w:val="Hyperlink"/>
            <w:rFonts w:eastAsia="Arial"/>
            <w:noProof/>
            <w:lang w:eastAsia="en-GB"/>
          </w:rPr>
          <w:t>2.</w:t>
        </w:r>
        <w:r w:rsidR="00243735" w:rsidRPr="00E9017C">
          <w:rPr>
            <w:rStyle w:val="Hyperlink"/>
            <w:rFonts w:eastAsia="Arial"/>
            <w:noProof/>
            <w:lang w:eastAsia="en-GB"/>
          </w:rPr>
          <w:t xml:space="preserve"> Legislation and statutory guidance</w:t>
        </w:r>
        <w:r w:rsidR="00243735" w:rsidRPr="00E9017C">
          <w:rPr>
            <w:noProof/>
            <w:webHidden/>
          </w:rPr>
          <w:tab/>
        </w:r>
        <w:r w:rsidR="00243735" w:rsidRPr="00E9017C">
          <w:rPr>
            <w:noProof/>
            <w:webHidden/>
          </w:rPr>
          <w:fldChar w:fldCharType="begin"/>
        </w:r>
        <w:r w:rsidR="00243735" w:rsidRPr="00E9017C">
          <w:rPr>
            <w:noProof/>
            <w:webHidden/>
          </w:rPr>
          <w:instrText xml:space="preserve"> PAGEREF _Toc93306685 \h </w:instrText>
        </w:r>
        <w:r w:rsidR="00243735" w:rsidRPr="00E9017C">
          <w:rPr>
            <w:noProof/>
            <w:webHidden/>
          </w:rPr>
        </w:r>
        <w:r w:rsidR="00243735" w:rsidRPr="00E9017C">
          <w:rPr>
            <w:noProof/>
            <w:webHidden/>
          </w:rPr>
          <w:fldChar w:fldCharType="separate"/>
        </w:r>
        <w:r w:rsidR="00E747A3" w:rsidRPr="00E9017C">
          <w:rPr>
            <w:noProof/>
            <w:webHidden/>
          </w:rPr>
          <w:t>3</w:t>
        </w:r>
        <w:r w:rsidR="00243735" w:rsidRPr="00E9017C">
          <w:rPr>
            <w:noProof/>
            <w:webHidden/>
          </w:rPr>
          <w:fldChar w:fldCharType="end"/>
        </w:r>
      </w:hyperlink>
    </w:p>
    <w:p w14:paraId="78EBB889" w14:textId="77777777" w:rsidR="00243735" w:rsidRPr="00E9017C" w:rsidRDefault="009F712A" w:rsidP="00E9017C">
      <w:pPr>
        <w:pStyle w:val="TOC1"/>
        <w:rPr>
          <w:rFonts w:asciiTheme="minorHAnsi" w:eastAsiaTheme="minorEastAsia" w:hAnsiTheme="minorHAnsi" w:cstheme="minorBidi"/>
          <w:noProof/>
          <w:sz w:val="22"/>
          <w:szCs w:val="22"/>
          <w:lang w:eastAsia="en-GB"/>
        </w:rPr>
      </w:pPr>
      <w:hyperlink w:anchor="_Toc93306686" w:history="1">
        <w:r w:rsidRPr="00E9017C">
          <w:rPr>
            <w:rStyle w:val="Hyperlink"/>
            <w:rFonts w:eastAsia="Arial"/>
            <w:noProof/>
            <w:lang w:eastAsia="en-GB"/>
          </w:rPr>
          <w:t>3.</w:t>
        </w:r>
        <w:r w:rsidR="00243735" w:rsidRPr="00E9017C">
          <w:rPr>
            <w:rStyle w:val="Hyperlink"/>
            <w:rFonts w:eastAsia="Arial"/>
            <w:noProof/>
            <w:lang w:eastAsia="en-GB"/>
          </w:rPr>
          <w:t xml:space="preserve"> The ECT induction programme</w:t>
        </w:r>
        <w:r w:rsidR="00243735" w:rsidRPr="00E9017C">
          <w:rPr>
            <w:noProof/>
            <w:webHidden/>
          </w:rPr>
          <w:tab/>
        </w:r>
        <w:r w:rsidR="00243735" w:rsidRPr="00E9017C">
          <w:rPr>
            <w:noProof/>
            <w:webHidden/>
          </w:rPr>
          <w:fldChar w:fldCharType="begin"/>
        </w:r>
        <w:r w:rsidR="00243735" w:rsidRPr="00E9017C">
          <w:rPr>
            <w:noProof/>
            <w:webHidden/>
          </w:rPr>
          <w:instrText xml:space="preserve"> PAGEREF _Toc93306686 \h </w:instrText>
        </w:r>
        <w:r w:rsidR="00243735" w:rsidRPr="00E9017C">
          <w:rPr>
            <w:noProof/>
            <w:webHidden/>
          </w:rPr>
        </w:r>
        <w:r w:rsidR="00243735" w:rsidRPr="00E9017C">
          <w:rPr>
            <w:noProof/>
            <w:webHidden/>
          </w:rPr>
          <w:fldChar w:fldCharType="separate"/>
        </w:r>
        <w:r w:rsidR="00E747A3" w:rsidRPr="00E9017C">
          <w:rPr>
            <w:noProof/>
            <w:webHidden/>
          </w:rPr>
          <w:t>4</w:t>
        </w:r>
        <w:r w:rsidR="00243735" w:rsidRPr="00E9017C">
          <w:rPr>
            <w:noProof/>
            <w:webHidden/>
          </w:rPr>
          <w:fldChar w:fldCharType="end"/>
        </w:r>
      </w:hyperlink>
    </w:p>
    <w:p w14:paraId="061352B7" w14:textId="77777777" w:rsidR="00243735" w:rsidRPr="00E9017C" w:rsidRDefault="009F712A" w:rsidP="00E9017C">
      <w:pPr>
        <w:pStyle w:val="TOC1"/>
        <w:rPr>
          <w:rFonts w:asciiTheme="minorHAnsi" w:eastAsiaTheme="minorEastAsia" w:hAnsiTheme="minorHAnsi" w:cstheme="minorBidi"/>
          <w:noProof/>
          <w:sz w:val="22"/>
          <w:szCs w:val="22"/>
          <w:lang w:eastAsia="en-GB"/>
        </w:rPr>
      </w:pPr>
      <w:hyperlink w:anchor="_Toc93306687" w:history="1">
        <w:r w:rsidRPr="00E9017C">
          <w:rPr>
            <w:rStyle w:val="Hyperlink"/>
            <w:rFonts w:eastAsia="Arial"/>
            <w:noProof/>
            <w:lang w:eastAsia="en-GB"/>
          </w:rPr>
          <w:t>4.</w:t>
        </w:r>
        <w:r w:rsidR="00243735" w:rsidRPr="00E9017C">
          <w:rPr>
            <w:rStyle w:val="Hyperlink"/>
            <w:rFonts w:eastAsia="Arial"/>
            <w:noProof/>
            <w:lang w:eastAsia="en-GB"/>
          </w:rPr>
          <w:t xml:space="preserve"> Roles and responsibilities</w:t>
        </w:r>
        <w:r w:rsidR="00243735" w:rsidRPr="00E9017C">
          <w:rPr>
            <w:noProof/>
            <w:webHidden/>
          </w:rPr>
          <w:tab/>
        </w:r>
        <w:r w:rsidR="00243735" w:rsidRPr="00E9017C">
          <w:rPr>
            <w:noProof/>
            <w:webHidden/>
          </w:rPr>
          <w:fldChar w:fldCharType="begin"/>
        </w:r>
        <w:r w:rsidR="00243735" w:rsidRPr="00E9017C">
          <w:rPr>
            <w:noProof/>
            <w:webHidden/>
          </w:rPr>
          <w:instrText xml:space="preserve"> PAGEREF _Toc93306687 \h </w:instrText>
        </w:r>
        <w:r w:rsidR="00243735" w:rsidRPr="00E9017C">
          <w:rPr>
            <w:noProof/>
            <w:webHidden/>
          </w:rPr>
        </w:r>
        <w:r w:rsidR="00243735" w:rsidRPr="00E9017C">
          <w:rPr>
            <w:noProof/>
            <w:webHidden/>
          </w:rPr>
          <w:fldChar w:fldCharType="separate"/>
        </w:r>
        <w:r w:rsidR="00E747A3" w:rsidRPr="00E9017C">
          <w:rPr>
            <w:noProof/>
            <w:webHidden/>
          </w:rPr>
          <w:t>6</w:t>
        </w:r>
        <w:r w:rsidR="00243735" w:rsidRPr="00E9017C">
          <w:rPr>
            <w:noProof/>
            <w:webHidden/>
          </w:rPr>
          <w:fldChar w:fldCharType="end"/>
        </w:r>
      </w:hyperlink>
    </w:p>
    <w:p w14:paraId="2E58DC2C" w14:textId="77777777" w:rsidR="00243735" w:rsidRPr="00E9017C" w:rsidRDefault="009F712A" w:rsidP="00E9017C">
      <w:pPr>
        <w:pStyle w:val="TOC1"/>
        <w:rPr>
          <w:rFonts w:asciiTheme="minorHAnsi" w:eastAsiaTheme="minorEastAsia" w:hAnsiTheme="minorHAnsi" w:cstheme="minorBidi"/>
          <w:noProof/>
          <w:sz w:val="22"/>
          <w:szCs w:val="22"/>
          <w:lang w:eastAsia="en-GB"/>
        </w:rPr>
      </w:pPr>
      <w:hyperlink w:anchor="_Toc93306688" w:history="1">
        <w:r w:rsidRPr="00E9017C">
          <w:rPr>
            <w:rStyle w:val="Hyperlink"/>
            <w:rFonts w:eastAsia="Arial"/>
            <w:noProof/>
            <w:lang w:eastAsia="en-GB"/>
          </w:rPr>
          <w:t>5.</w:t>
        </w:r>
        <w:r w:rsidR="00243735" w:rsidRPr="00E9017C">
          <w:rPr>
            <w:rStyle w:val="Hyperlink"/>
            <w:rFonts w:eastAsia="Arial"/>
            <w:noProof/>
            <w:lang w:eastAsia="en-GB"/>
          </w:rPr>
          <w:t xml:space="preserve"> Monitoring arrangements</w:t>
        </w:r>
        <w:r w:rsidR="00243735" w:rsidRPr="00E9017C">
          <w:rPr>
            <w:noProof/>
            <w:webHidden/>
          </w:rPr>
          <w:tab/>
        </w:r>
        <w:r w:rsidR="00243735" w:rsidRPr="00E9017C">
          <w:rPr>
            <w:noProof/>
            <w:webHidden/>
          </w:rPr>
          <w:fldChar w:fldCharType="begin"/>
        </w:r>
        <w:r w:rsidR="00243735" w:rsidRPr="00E9017C">
          <w:rPr>
            <w:noProof/>
            <w:webHidden/>
          </w:rPr>
          <w:instrText xml:space="preserve"> PAGEREF _Toc93306688 \h </w:instrText>
        </w:r>
        <w:r w:rsidR="00243735" w:rsidRPr="00E9017C">
          <w:rPr>
            <w:noProof/>
            <w:webHidden/>
          </w:rPr>
        </w:r>
        <w:r w:rsidR="00243735" w:rsidRPr="00E9017C">
          <w:rPr>
            <w:noProof/>
            <w:webHidden/>
          </w:rPr>
          <w:fldChar w:fldCharType="separate"/>
        </w:r>
        <w:r w:rsidR="00E747A3" w:rsidRPr="00E9017C">
          <w:rPr>
            <w:noProof/>
            <w:webHidden/>
          </w:rPr>
          <w:t>8</w:t>
        </w:r>
        <w:r w:rsidR="00243735" w:rsidRPr="00E9017C">
          <w:rPr>
            <w:noProof/>
            <w:webHidden/>
          </w:rPr>
          <w:fldChar w:fldCharType="end"/>
        </w:r>
      </w:hyperlink>
    </w:p>
    <w:p w14:paraId="22034579" w14:textId="77777777" w:rsidR="004F5669" w:rsidRPr="00E9017C" w:rsidRDefault="004F5669" w:rsidP="00E9017C">
      <w:pPr>
        <w:rPr>
          <w:rFonts w:cs="Arial"/>
          <w:sz w:val="22"/>
        </w:rPr>
      </w:pPr>
      <w:r w:rsidRPr="00E9017C">
        <w:rPr>
          <w:rFonts w:cs="Arial"/>
          <w:b/>
          <w:bCs/>
          <w:noProof/>
          <w:sz w:val="22"/>
        </w:rPr>
        <w:fldChar w:fldCharType="end"/>
      </w:r>
    </w:p>
    <w:p w14:paraId="728D035A" w14:textId="77777777" w:rsidR="0072620F" w:rsidRPr="00E9017C" w:rsidRDefault="00243735" w:rsidP="00E9017C">
      <w:pPr>
        <w:pStyle w:val="1bodycopy10pt"/>
        <w:rPr>
          <w:rFonts w:cs="Arial"/>
          <w:noProof/>
          <w:szCs w:val="20"/>
        </w:rPr>
      </w:pPr>
      <w:r w:rsidRPr="00E9017C">
        <w:rPr>
          <w:rFonts w:cs="Arial"/>
          <w:noProof/>
          <w:lang w:eastAsia="en-GB"/>
        </w:rPr>
        <mc:AlternateContent>
          <mc:Choice Requires="wps">
            <w:drawing>
              <wp:anchor distT="4294967295" distB="4294967295" distL="114300" distR="114300" simplePos="0" relativeHeight="251657728" behindDoc="0" locked="0" layoutInCell="1" allowOverlap="1" wp14:anchorId="3A30D5BC" wp14:editId="7E845A9F">
                <wp:simplePos x="0" y="0"/>
                <wp:positionH relativeFrom="column">
                  <wp:posOffset>0</wp:posOffset>
                </wp:positionH>
                <wp:positionV relativeFrom="paragraph">
                  <wp:posOffset>-1</wp:posOffset>
                </wp:positionV>
                <wp:extent cx="6158865" cy="0"/>
                <wp:effectExtent l="0" t="0" r="13335"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9A375E" id="Straight Connector 5"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vS2g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" strokecolor="#12263f" strokeweight="1pt">
                <v:stroke joinstyle="miter"/>
                <o:lock v:ext="edit" shapetype="f"/>
              </v:line>
            </w:pict>
          </mc:Fallback>
        </mc:AlternateContent>
      </w:r>
    </w:p>
    <w:p w14:paraId="26C69014" w14:textId="77777777" w:rsidR="00F845DA" w:rsidRPr="00E9017C" w:rsidRDefault="00F845DA" w:rsidP="00E9017C">
      <w:pPr>
        <w:pStyle w:val="Heading1"/>
        <w:rPr>
          <w:color w:val="auto"/>
          <w:szCs w:val="28"/>
          <w:lang w:eastAsia="en-GB"/>
        </w:rPr>
      </w:pPr>
      <w:bookmarkStart w:id="4" w:name="_Toc25836416"/>
      <w:bookmarkStart w:id="5" w:name="_Toc93306683"/>
      <w:r w:rsidRPr="00E9017C">
        <w:rPr>
          <w:rFonts w:eastAsia="Arial"/>
          <w:color w:val="auto"/>
          <w:szCs w:val="28"/>
          <w:lang w:eastAsia="en-GB"/>
        </w:rPr>
        <w:t>1. Aims</w:t>
      </w:r>
      <w:bookmarkEnd w:id="4"/>
      <w:bookmarkEnd w:id="5"/>
    </w:p>
    <w:p w14:paraId="2A9216D3" w14:textId="77777777" w:rsidR="00F845DA" w:rsidRPr="00E9017C" w:rsidRDefault="00F845DA" w:rsidP="00E9017C">
      <w:pPr>
        <w:rPr>
          <w:rFonts w:cs="Arial"/>
          <w:sz w:val="22"/>
          <w:lang w:eastAsia="en-GB"/>
        </w:rPr>
      </w:pPr>
      <w:r w:rsidRPr="00E9017C">
        <w:rPr>
          <w:rFonts w:cs="Arial"/>
          <w:sz w:val="22"/>
          <w:lang w:eastAsia="en-GB"/>
        </w:rPr>
        <w:t xml:space="preserve">The </w:t>
      </w:r>
      <w:r w:rsidR="008864F2" w:rsidRPr="00E9017C">
        <w:rPr>
          <w:rFonts w:cs="Arial"/>
          <w:sz w:val="22"/>
          <w:lang w:eastAsia="en-GB"/>
        </w:rPr>
        <w:t>trust</w:t>
      </w:r>
      <w:r w:rsidRPr="00E9017C">
        <w:rPr>
          <w:rFonts w:cs="Arial"/>
          <w:sz w:val="22"/>
          <w:lang w:eastAsia="en-GB"/>
        </w:rPr>
        <w:t xml:space="preserve"> aims to:</w:t>
      </w:r>
    </w:p>
    <w:p w14:paraId="41826209" w14:textId="77777777" w:rsidR="00F845DA" w:rsidRPr="00E9017C" w:rsidRDefault="00F845DA" w:rsidP="00E9017C">
      <w:pPr>
        <w:numPr>
          <w:ilvl w:val="0"/>
          <w:numId w:val="19"/>
        </w:numPr>
        <w:ind w:left="340" w:hanging="261"/>
        <w:rPr>
          <w:rFonts w:eastAsia="Times New Roman" w:cs="Arial"/>
          <w:sz w:val="22"/>
          <w:lang w:eastAsia="en-GB"/>
        </w:rPr>
      </w:pPr>
      <w:r w:rsidRPr="00E9017C">
        <w:rPr>
          <w:rFonts w:cs="Arial"/>
          <w:sz w:val="22"/>
          <w:lang w:eastAsia="en-GB"/>
        </w:rPr>
        <w:t>Run an ECT</w:t>
      </w:r>
      <w:r w:rsidR="00AF5B42">
        <w:rPr>
          <w:rFonts w:cs="Arial"/>
          <w:sz w:val="22"/>
          <w:lang w:eastAsia="en-GB"/>
        </w:rPr>
        <w:t>E</w:t>
      </w:r>
      <w:r w:rsidRPr="00E9017C">
        <w:rPr>
          <w:rFonts w:cs="Arial"/>
          <w:sz w:val="22"/>
          <w:lang w:eastAsia="en-GB"/>
        </w:rPr>
        <w:t xml:space="preserve"> induction programme that meets </w:t>
      </w:r>
      <w:proofErr w:type="gramStart"/>
      <w:r w:rsidRPr="00E9017C">
        <w:rPr>
          <w:rFonts w:cs="Arial"/>
          <w:sz w:val="22"/>
          <w:lang w:eastAsia="en-GB"/>
        </w:rPr>
        <w:t>all of</w:t>
      </w:r>
      <w:proofErr w:type="gramEnd"/>
      <w:r w:rsidRPr="00E9017C">
        <w:rPr>
          <w:rFonts w:cs="Arial"/>
          <w:sz w:val="22"/>
          <w:lang w:eastAsia="en-GB"/>
        </w:rPr>
        <w:t xml:space="preserve"> the statutory requirements underpinned by the </w:t>
      </w:r>
      <w:r w:rsidR="00AF5B42">
        <w:rPr>
          <w:rFonts w:cs="Arial"/>
          <w:sz w:val="22"/>
          <w:lang w:eastAsia="en-GB"/>
        </w:rPr>
        <w:t>Initial Teacher Training and E</w:t>
      </w:r>
      <w:r w:rsidRPr="00E9017C">
        <w:rPr>
          <w:rFonts w:cs="Arial"/>
          <w:sz w:val="22"/>
          <w:lang w:eastAsia="en-GB"/>
        </w:rPr>
        <w:t xml:space="preserve">arly </w:t>
      </w:r>
      <w:r w:rsidR="00AF5B42">
        <w:rPr>
          <w:rFonts w:cs="Arial"/>
          <w:sz w:val="22"/>
          <w:lang w:eastAsia="en-GB"/>
        </w:rPr>
        <w:t>C</w:t>
      </w:r>
      <w:r w:rsidRPr="00E9017C">
        <w:rPr>
          <w:rFonts w:cs="Arial"/>
          <w:sz w:val="22"/>
          <w:lang w:eastAsia="en-GB"/>
        </w:rPr>
        <w:t xml:space="preserve">areer </w:t>
      </w:r>
      <w:r w:rsidR="00AF5B42">
        <w:rPr>
          <w:rFonts w:cs="Arial"/>
          <w:sz w:val="22"/>
          <w:lang w:eastAsia="en-GB"/>
        </w:rPr>
        <w:t>F</w:t>
      </w:r>
      <w:r w:rsidRPr="00E9017C">
        <w:rPr>
          <w:rFonts w:cs="Arial"/>
          <w:sz w:val="22"/>
          <w:lang w:eastAsia="en-GB"/>
        </w:rPr>
        <w:t>ramework (</w:t>
      </w:r>
      <w:r w:rsidR="00AF5B42">
        <w:rPr>
          <w:rFonts w:cs="Arial"/>
          <w:sz w:val="22"/>
          <w:lang w:eastAsia="en-GB"/>
        </w:rPr>
        <w:t>ITT</w:t>
      </w:r>
      <w:r w:rsidRPr="00E9017C">
        <w:rPr>
          <w:rFonts w:cs="Arial"/>
          <w:sz w:val="22"/>
          <w:lang w:eastAsia="en-GB"/>
        </w:rPr>
        <w:t>ECF) from 1 September 202</w:t>
      </w:r>
      <w:r w:rsidR="00AF5B42">
        <w:rPr>
          <w:rFonts w:cs="Arial"/>
          <w:sz w:val="22"/>
          <w:lang w:eastAsia="en-GB"/>
        </w:rPr>
        <w:t>5</w:t>
      </w:r>
    </w:p>
    <w:p w14:paraId="41F7D4C0" w14:textId="77777777" w:rsidR="00F845DA" w:rsidRPr="00E9017C" w:rsidRDefault="00F845DA" w:rsidP="00E9017C">
      <w:pPr>
        <w:numPr>
          <w:ilvl w:val="0"/>
          <w:numId w:val="19"/>
        </w:numPr>
        <w:ind w:left="340" w:hanging="261"/>
        <w:rPr>
          <w:rFonts w:eastAsia="Times New Roman" w:cs="Arial"/>
          <w:sz w:val="22"/>
          <w:lang w:eastAsia="en-GB"/>
        </w:rPr>
      </w:pPr>
      <w:r w:rsidRPr="00E9017C">
        <w:rPr>
          <w:rFonts w:cs="Arial"/>
          <w:sz w:val="22"/>
          <w:lang w:eastAsia="en-GB"/>
        </w:rPr>
        <w:t>Provide ECTs with a supportive environment that develops them and equips them with the tools to be effective and successful teachers</w:t>
      </w:r>
    </w:p>
    <w:p w14:paraId="5BA9AFA7" w14:textId="77777777" w:rsidR="00F845DA" w:rsidRPr="00E9017C" w:rsidRDefault="00F845DA" w:rsidP="00E9017C">
      <w:pPr>
        <w:numPr>
          <w:ilvl w:val="0"/>
          <w:numId w:val="19"/>
        </w:numPr>
        <w:ind w:left="340" w:hanging="261"/>
        <w:rPr>
          <w:rFonts w:eastAsia="Times New Roman" w:cs="Arial"/>
          <w:sz w:val="22"/>
          <w:lang w:eastAsia="en-GB"/>
        </w:rPr>
      </w:pPr>
      <w:r w:rsidRPr="00E9017C">
        <w:rPr>
          <w:rFonts w:cs="Arial"/>
          <w:sz w:val="22"/>
          <w:lang w:eastAsia="en-GB"/>
        </w:rPr>
        <w:t>Make sure all staff understand their role in the ECT</w:t>
      </w:r>
      <w:r w:rsidR="00AF5B42">
        <w:rPr>
          <w:rFonts w:cs="Arial"/>
          <w:sz w:val="22"/>
          <w:lang w:eastAsia="en-GB"/>
        </w:rPr>
        <w:t>E</w:t>
      </w:r>
      <w:r w:rsidRPr="00E9017C">
        <w:rPr>
          <w:rFonts w:cs="Arial"/>
          <w:sz w:val="22"/>
          <w:lang w:eastAsia="en-GB"/>
        </w:rPr>
        <w:t xml:space="preserve"> induction programme</w:t>
      </w:r>
    </w:p>
    <w:p w14:paraId="17C474B5" w14:textId="77777777" w:rsidR="009F712A" w:rsidRPr="00E9017C" w:rsidRDefault="009F712A" w:rsidP="00E9017C">
      <w:pPr>
        <w:numPr>
          <w:ilvl w:val="0"/>
          <w:numId w:val="19"/>
        </w:numPr>
        <w:ind w:left="340" w:hanging="261"/>
        <w:rPr>
          <w:rFonts w:eastAsia="Times New Roman" w:cs="Arial"/>
          <w:sz w:val="22"/>
          <w:lang w:eastAsia="en-GB"/>
        </w:rPr>
      </w:pPr>
      <w:r w:rsidRPr="00E9017C">
        <w:rPr>
          <w:rFonts w:cs="Arial"/>
          <w:sz w:val="22"/>
          <w:lang w:eastAsia="en-GB"/>
        </w:rPr>
        <w:t xml:space="preserve">Provide ECTs with an additional package of Early Career Professional Development </w:t>
      </w:r>
      <w:r w:rsidR="00AF5B42">
        <w:rPr>
          <w:rFonts w:cs="Arial"/>
          <w:sz w:val="22"/>
          <w:lang w:eastAsia="en-GB"/>
        </w:rPr>
        <w:t xml:space="preserve">where appropriate </w:t>
      </w:r>
    </w:p>
    <w:p w14:paraId="66BE11D4" w14:textId="77777777" w:rsidR="00F845DA" w:rsidRPr="00E9017C" w:rsidRDefault="00F845DA" w:rsidP="00E9017C">
      <w:pPr>
        <w:rPr>
          <w:rFonts w:cs="Arial"/>
          <w:lang w:eastAsia="en-GB"/>
        </w:rPr>
      </w:pPr>
    </w:p>
    <w:p w14:paraId="24BED632" w14:textId="77777777" w:rsidR="00F845DA" w:rsidRPr="00E9017C" w:rsidRDefault="00F845DA" w:rsidP="00E9017C">
      <w:pPr>
        <w:ind w:left="340"/>
        <w:rPr>
          <w:rFonts w:cs="Arial"/>
          <w:lang w:eastAsia="en-GB"/>
        </w:rPr>
      </w:pPr>
    </w:p>
    <w:p w14:paraId="482C1062" w14:textId="77777777" w:rsidR="00F845DA" w:rsidRPr="00E9017C" w:rsidRDefault="009F712A" w:rsidP="00E9017C">
      <w:pPr>
        <w:pStyle w:val="Heading1"/>
        <w:rPr>
          <w:color w:val="auto"/>
          <w:szCs w:val="28"/>
          <w:lang w:eastAsia="en-GB"/>
        </w:rPr>
      </w:pPr>
      <w:bookmarkStart w:id="6" w:name="_Toc25836417"/>
      <w:bookmarkStart w:id="7" w:name="_Toc93306685"/>
      <w:r w:rsidRPr="00E9017C">
        <w:rPr>
          <w:rFonts w:eastAsia="Arial"/>
          <w:color w:val="auto"/>
          <w:szCs w:val="28"/>
          <w:lang w:eastAsia="en-GB"/>
        </w:rPr>
        <w:t>2</w:t>
      </w:r>
      <w:r w:rsidR="00F845DA" w:rsidRPr="00E9017C">
        <w:rPr>
          <w:rFonts w:eastAsia="Arial"/>
          <w:color w:val="auto"/>
          <w:szCs w:val="28"/>
          <w:lang w:eastAsia="en-GB"/>
        </w:rPr>
        <w:t>. Legislation and statutory guidance</w:t>
      </w:r>
      <w:bookmarkEnd w:id="6"/>
      <w:bookmarkEnd w:id="7"/>
    </w:p>
    <w:p w14:paraId="5D7D5FBC" w14:textId="77777777" w:rsidR="00F845DA" w:rsidRPr="00E9017C" w:rsidRDefault="00F845DA" w:rsidP="00E9017C">
      <w:pPr>
        <w:rPr>
          <w:rFonts w:cs="Arial"/>
          <w:sz w:val="22"/>
          <w:lang w:eastAsia="en-GB"/>
        </w:rPr>
      </w:pPr>
      <w:r w:rsidRPr="00E9017C">
        <w:rPr>
          <w:rFonts w:cs="Arial"/>
          <w:sz w:val="22"/>
          <w:lang w:eastAsia="en-GB"/>
        </w:rPr>
        <w:t xml:space="preserve">This policy is based on: </w:t>
      </w:r>
    </w:p>
    <w:p w14:paraId="2DCE8ADC" w14:textId="77777777" w:rsidR="00F845DA" w:rsidRPr="00E9017C" w:rsidRDefault="00F845DA" w:rsidP="00E9017C">
      <w:pPr>
        <w:numPr>
          <w:ilvl w:val="0"/>
          <w:numId w:val="21"/>
        </w:numPr>
        <w:pBdr>
          <w:left w:val="none" w:sz="0" w:space="8" w:color="auto"/>
        </w:pBdr>
        <w:ind w:hanging="424"/>
        <w:rPr>
          <w:rFonts w:eastAsia="Times New Roman" w:cs="Arial"/>
          <w:sz w:val="22"/>
          <w:lang w:eastAsia="en-GB"/>
        </w:rPr>
      </w:pPr>
      <w:r w:rsidRPr="00E9017C">
        <w:rPr>
          <w:rFonts w:cs="Arial"/>
          <w:sz w:val="22"/>
          <w:lang w:eastAsia="en-GB"/>
        </w:rPr>
        <w:t xml:space="preserve">The Department for Education’s (DfE’s) statutory guidance </w:t>
      </w:r>
      <w:hyperlink r:id="rId12" w:history="1">
        <w:r w:rsidR="00AF5B42">
          <w:rPr>
            <w:rStyle w:val="Hyperlink"/>
          </w:rPr>
          <w:t>Induction for early career teachers (England)</w:t>
        </w:r>
      </w:hyperlink>
      <w:r w:rsidRPr="00E9017C">
        <w:rPr>
          <w:rFonts w:cs="Arial"/>
          <w:sz w:val="22"/>
          <w:lang w:eastAsia="en-GB"/>
        </w:rPr>
        <w:t xml:space="preserve"> </w:t>
      </w:r>
      <w:r w:rsidR="00C67C95" w:rsidRPr="00E9017C">
        <w:rPr>
          <w:rFonts w:cs="Arial"/>
          <w:sz w:val="22"/>
          <w:lang w:eastAsia="en-GB"/>
        </w:rPr>
        <w:t>revised April 202</w:t>
      </w:r>
      <w:r w:rsidR="00AF5B42">
        <w:rPr>
          <w:rFonts w:cs="Arial"/>
          <w:sz w:val="22"/>
          <w:lang w:eastAsia="en-GB"/>
        </w:rPr>
        <w:t>5</w:t>
      </w:r>
      <w:r w:rsidR="00C67C95" w:rsidRPr="00E9017C">
        <w:rPr>
          <w:rFonts w:cs="Arial"/>
          <w:sz w:val="22"/>
          <w:lang w:eastAsia="en-GB"/>
        </w:rPr>
        <w:t xml:space="preserve"> and into force on 1 September 202</w:t>
      </w:r>
      <w:r w:rsidR="00AF5B42">
        <w:rPr>
          <w:rFonts w:cs="Arial"/>
          <w:sz w:val="22"/>
          <w:lang w:eastAsia="en-GB"/>
        </w:rPr>
        <w:t>5</w:t>
      </w:r>
    </w:p>
    <w:p w14:paraId="67B1F269" w14:textId="77777777" w:rsidR="00F845DA" w:rsidRPr="00E9017C" w:rsidRDefault="00F845DA" w:rsidP="00E9017C">
      <w:pPr>
        <w:numPr>
          <w:ilvl w:val="0"/>
          <w:numId w:val="21"/>
        </w:numPr>
        <w:pBdr>
          <w:left w:val="none" w:sz="0" w:space="8" w:color="auto"/>
        </w:pBdr>
        <w:ind w:hanging="424"/>
        <w:rPr>
          <w:rFonts w:eastAsia="Times New Roman" w:cs="Arial"/>
          <w:sz w:val="22"/>
          <w:lang w:eastAsia="en-GB"/>
        </w:rPr>
      </w:pPr>
      <w:r w:rsidRPr="00E9017C">
        <w:rPr>
          <w:rFonts w:cs="Arial"/>
          <w:sz w:val="22"/>
          <w:lang w:eastAsia="en-GB"/>
        </w:rPr>
        <w:t>The</w:t>
      </w:r>
      <w:r w:rsidR="00AF5B42">
        <w:rPr>
          <w:rFonts w:cs="Arial"/>
          <w:sz w:val="22"/>
          <w:lang w:eastAsia="en-GB"/>
        </w:rPr>
        <w:t xml:space="preserve"> </w:t>
      </w:r>
      <w:hyperlink r:id="rId13" w:history="1">
        <w:r w:rsidR="00AF5B42">
          <w:rPr>
            <w:rStyle w:val="Hyperlink"/>
          </w:rPr>
          <w:t>Initial Teacher Training and Early Career Framework</w:t>
        </w:r>
      </w:hyperlink>
    </w:p>
    <w:p w14:paraId="30AD93D7" w14:textId="77777777" w:rsidR="00F845DA" w:rsidRPr="00E9017C" w:rsidRDefault="00F845DA" w:rsidP="00E9017C">
      <w:pPr>
        <w:numPr>
          <w:ilvl w:val="0"/>
          <w:numId w:val="21"/>
        </w:numPr>
        <w:pBdr>
          <w:left w:val="none" w:sz="0" w:space="8" w:color="auto"/>
        </w:pBdr>
        <w:ind w:hanging="424"/>
        <w:rPr>
          <w:rFonts w:eastAsia="Times New Roman" w:cs="Arial"/>
          <w:sz w:val="22"/>
          <w:lang w:eastAsia="en-GB"/>
        </w:rPr>
      </w:pPr>
      <w:hyperlink r:id="rId14" w:history="1">
        <w:r w:rsidRPr="00E9017C">
          <w:rPr>
            <w:rFonts w:cs="Arial"/>
            <w:color w:val="0072CC"/>
            <w:sz w:val="22"/>
            <w:u w:val="single" w:color="0072CC"/>
            <w:lang w:eastAsia="en-GB"/>
          </w:rPr>
          <w:t>The Education (Induction Arrangements for School Teachers) (England) Regulations 2012</w:t>
        </w:r>
      </w:hyperlink>
    </w:p>
    <w:p w14:paraId="0E0D75F3" w14:textId="77777777" w:rsidR="00F845DA" w:rsidRPr="00E9017C" w:rsidRDefault="00F845DA" w:rsidP="00E9017C">
      <w:pPr>
        <w:rPr>
          <w:rFonts w:cs="Arial"/>
          <w:sz w:val="22"/>
          <w:lang w:eastAsia="en-GB"/>
        </w:rPr>
      </w:pPr>
      <w:r w:rsidRPr="00E9017C">
        <w:rPr>
          <w:rFonts w:cs="Arial"/>
          <w:sz w:val="22"/>
          <w:lang w:eastAsia="en-GB"/>
        </w:rPr>
        <w:t xml:space="preserve">The ‘relevant standards’ referred to below are the </w:t>
      </w:r>
      <w:hyperlink r:id="rId15" w:history="1">
        <w:r w:rsidRPr="00E9017C">
          <w:rPr>
            <w:rFonts w:cs="Arial"/>
            <w:color w:val="0072CC"/>
            <w:sz w:val="22"/>
            <w:u w:val="single" w:color="0072CC"/>
            <w:lang w:eastAsia="en-GB"/>
          </w:rPr>
          <w:t>Teachers’ Standards</w:t>
        </w:r>
      </w:hyperlink>
      <w:r w:rsidRPr="00E9017C">
        <w:rPr>
          <w:rFonts w:cs="Arial"/>
          <w:sz w:val="22"/>
          <w:lang w:eastAsia="en-GB"/>
        </w:rPr>
        <w:t>.</w:t>
      </w:r>
    </w:p>
    <w:p w14:paraId="3572B2C3" w14:textId="77777777" w:rsidR="00F845DA" w:rsidRPr="00E9017C" w:rsidRDefault="00F845DA" w:rsidP="00E9017C">
      <w:pPr>
        <w:rPr>
          <w:rFonts w:cs="Arial"/>
          <w:sz w:val="22"/>
          <w:lang w:eastAsia="en-GB"/>
        </w:rPr>
      </w:pPr>
      <w:r w:rsidRPr="00E9017C">
        <w:rPr>
          <w:rFonts w:cs="Arial"/>
          <w:sz w:val="22"/>
          <w:lang w:eastAsia="en-GB"/>
        </w:rPr>
        <w:t>This policy complies with our funding agreement and articles of association.</w:t>
      </w:r>
    </w:p>
    <w:p w14:paraId="0C40A142" w14:textId="77777777" w:rsidR="00901CF3" w:rsidRPr="00E9017C" w:rsidRDefault="00901CF3" w:rsidP="00E9017C">
      <w:pPr>
        <w:rPr>
          <w:rFonts w:cs="Arial"/>
          <w:lang w:eastAsia="en-GB"/>
        </w:rPr>
      </w:pPr>
    </w:p>
    <w:p w14:paraId="26772038" w14:textId="77777777" w:rsidR="00F845DA" w:rsidRPr="00E9017C" w:rsidRDefault="00C67C95" w:rsidP="00E9017C">
      <w:pPr>
        <w:pStyle w:val="Heading1"/>
        <w:rPr>
          <w:color w:val="auto"/>
          <w:szCs w:val="28"/>
          <w:lang w:eastAsia="en-GB"/>
        </w:rPr>
      </w:pPr>
      <w:bookmarkStart w:id="8" w:name="_Toc25836418"/>
      <w:bookmarkStart w:id="9" w:name="_Toc93306686"/>
      <w:r w:rsidRPr="00E9017C">
        <w:rPr>
          <w:rFonts w:eastAsia="Arial"/>
          <w:color w:val="auto"/>
          <w:szCs w:val="28"/>
          <w:lang w:eastAsia="en-GB"/>
        </w:rPr>
        <w:t>3</w:t>
      </w:r>
      <w:r w:rsidR="00F845DA" w:rsidRPr="00E9017C">
        <w:rPr>
          <w:rFonts w:eastAsia="Arial"/>
          <w:color w:val="auto"/>
          <w:szCs w:val="28"/>
          <w:lang w:eastAsia="en-GB"/>
        </w:rPr>
        <w:t>. The ECT induction programme</w:t>
      </w:r>
      <w:bookmarkEnd w:id="8"/>
      <w:bookmarkEnd w:id="9"/>
    </w:p>
    <w:p w14:paraId="431BC382" w14:textId="77777777" w:rsidR="00F845DA" w:rsidRPr="00E9017C" w:rsidRDefault="00F845DA" w:rsidP="00E9017C">
      <w:pPr>
        <w:rPr>
          <w:rFonts w:cs="Arial"/>
          <w:sz w:val="22"/>
          <w:lang w:eastAsia="en-GB"/>
        </w:rPr>
      </w:pPr>
      <w:r w:rsidRPr="00E9017C">
        <w:rPr>
          <w:rFonts w:cs="Arial"/>
          <w:sz w:val="22"/>
          <w:lang w:eastAsia="en-GB"/>
        </w:rPr>
        <w:t xml:space="preserve">The induction programme will be underpinned by the </w:t>
      </w:r>
      <w:r w:rsidR="00AF5B42">
        <w:rPr>
          <w:rFonts w:cs="Arial"/>
          <w:sz w:val="22"/>
          <w:lang w:eastAsia="en-GB"/>
        </w:rPr>
        <w:t>ITT</w:t>
      </w:r>
      <w:r w:rsidRPr="00E9017C">
        <w:rPr>
          <w:rFonts w:cs="Arial"/>
          <w:sz w:val="22"/>
          <w:lang w:eastAsia="en-GB"/>
        </w:rPr>
        <w:t xml:space="preserve">ECF, enabling ECTs to understand and apply the knowledge and skills set out in the </w:t>
      </w:r>
      <w:r w:rsidR="00AF5B42">
        <w:rPr>
          <w:rFonts w:cs="Arial"/>
          <w:sz w:val="22"/>
          <w:lang w:eastAsia="en-GB"/>
        </w:rPr>
        <w:t>ITT</w:t>
      </w:r>
      <w:r w:rsidRPr="00E9017C">
        <w:rPr>
          <w:rFonts w:cs="Arial"/>
          <w:sz w:val="22"/>
          <w:lang w:eastAsia="en-GB"/>
        </w:rPr>
        <w:t>ECF.</w:t>
      </w:r>
    </w:p>
    <w:p w14:paraId="1B2830CA" w14:textId="77777777" w:rsidR="00BE3B63" w:rsidRPr="00E9017C" w:rsidRDefault="00F845DA" w:rsidP="00E9017C">
      <w:pPr>
        <w:rPr>
          <w:rFonts w:cs="Arial"/>
          <w:sz w:val="22"/>
          <w:lang w:eastAsia="en-GB"/>
        </w:rPr>
      </w:pPr>
      <w:r w:rsidRPr="00E9017C">
        <w:rPr>
          <w:rFonts w:cs="Arial"/>
          <w:sz w:val="22"/>
          <w:lang w:eastAsia="en-GB"/>
        </w:rPr>
        <w:t>Prior to the ECT serving their induction, the headteacher and appropriate body must agree that the post is suitable</w:t>
      </w:r>
      <w:r w:rsidR="00C67C95" w:rsidRPr="00E9017C">
        <w:rPr>
          <w:rFonts w:cs="Arial"/>
          <w:sz w:val="22"/>
          <w:lang w:eastAsia="en-GB"/>
        </w:rPr>
        <w:t xml:space="preserve"> and that the ECT has a mentor as well as 10% of their contracted hours protected for ECT study</w:t>
      </w:r>
      <w:r w:rsidR="00AF5B42">
        <w:rPr>
          <w:rFonts w:cs="Arial"/>
          <w:sz w:val="22"/>
          <w:lang w:eastAsia="en-GB"/>
        </w:rPr>
        <w:t xml:space="preserve"> (for Year 1 of Induction) and 5% of their contracted hours protected for ECT study (for year 2 of Induction)</w:t>
      </w:r>
      <w:r w:rsidR="00C67C95" w:rsidRPr="00E9017C">
        <w:rPr>
          <w:rFonts w:cs="Arial"/>
          <w:sz w:val="22"/>
          <w:lang w:eastAsia="en-GB"/>
        </w:rPr>
        <w:t xml:space="preserve">. </w:t>
      </w:r>
    </w:p>
    <w:p w14:paraId="6FE471B3" w14:textId="77777777" w:rsidR="00F845DA" w:rsidRPr="00E9017C" w:rsidRDefault="00F845DA" w:rsidP="00E9017C">
      <w:pPr>
        <w:rPr>
          <w:rFonts w:cs="Arial"/>
          <w:sz w:val="22"/>
          <w:lang w:eastAsia="en-GB"/>
        </w:rPr>
      </w:pPr>
      <w:r w:rsidRPr="00E9017C">
        <w:rPr>
          <w:rFonts w:cs="Arial"/>
          <w:sz w:val="22"/>
          <w:lang w:eastAsia="en-GB"/>
        </w:rPr>
        <w:lastRenderedPageBreak/>
        <w:t>For a full-time ECT, the induction period will typically last for 2 academic years. Part-time ECTs will serve a full-time equivalent. Up to one term of continuous employment may count towards completion of the induction period.</w:t>
      </w:r>
    </w:p>
    <w:p w14:paraId="29EAC256" w14:textId="77777777" w:rsidR="00F845DA" w:rsidRPr="00E9017C" w:rsidRDefault="00F845DA" w:rsidP="00E9017C">
      <w:pPr>
        <w:rPr>
          <w:rFonts w:cs="Arial"/>
          <w:sz w:val="22"/>
          <w:lang w:eastAsia="en-GB"/>
        </w:rPr>
      </w:pPr>
      <w:r w:rsidRPr="00E9017C">
        <w:rPr>
          <w:rFonts w:cs="Arial"/>
          <w:sz w:val="22"/>
          <w:lang w:eastAsia="en-GB"/>
        </w:rPr>
        <w:t>The programme is quality assured by our ‘appropriate body’.</w:t>
      </w:r>
      <w:r w:rsidR="00F95A0A" w:rsidRPr="00E9017C">
        <w:rPr>
          <w:rFonts w:cs="Arial"/>
          <w:sz w:val="22"/>
          <w:lang w:eastAsia="en-GB"/>
        </w:rPr>
        <w:t xml:space="preserve"> As a Teaching School Hub providing our ECTs with the </w:t>
      </w:r>
      <w:r w:rsidR="00AF5B42">
        <w:rPr>
          <w:rFonts w:cs="Arial"/>
          <w:sz w:val="22"/>
          <w:lang w:eastAsia="en-GB"/>
        </w:rPr>
        <w:t>ITT</w:t>
      </w:r>
      <w:r w:rsidR="00F95A0A" w:rsidRPr="00E9017C">
        <w:rPr>
          <w:rFonts w:cs="Arial"/>
          <w:sz w:val="22"/>
          <w:lang w:eastAsia="en-GB"/>
        </w:rPr>
        <w:t xml:space="preserve">ECF </w:t>
      </w:r>
      <w:r w:rsidR="00AF5B42">
        <w:rPr>
          <w:rFonts w:cs="Arial"/>
          <w:sz w:val="22"/>
          <w:lang w:eastAsia="en-GB"/>
        </w:rPr>
        <w:t>Provider Led Training</w:t>
      </w:r>
      <w:r w:rsidR="00F95A0A" w:rsidRPr="00E9017C">
        <w:rPr>
          <w:rFonts w:cs="Arial"/>
          <w:sz w:val="22"/>
          <w:lang w:eastAsia="en-GB"/>
        </w:rPr>
        <w:t xml:space="preserve"> Programme</w:t>
      </w:r>
      <w:r w:rsidR="00C67C95" w:rsidRPr="00E9017C">
        <w:rPr>
          <w:rFonts w:cs="Arial"/>
          <w:sz w:val="22"/>
          <w:lang w:eastAsia="en-GB"/>
        </w:rPr>
        <w:t>, where we</w:t>
      </w:r>
      <w:r w:rsidR="00F95A0A" w:rsidRPr="00E9017C">
        <w:rPr>
          <w:rFonts w:cs="Arial"/>
          <w:sz w:val="22"/>
          <w:lang w:eastAsia="en-GB"/>
        </w:rPr>
        <w:t xml:space="preserve"> are not able to be the appropriate body for our own ECTs</w:t>
      </w:r>
      <w:r w:rsidR="00C67C95" w:rsidRPr="00E9017C">
        <w:rPr>
          <w:rFonts w:cs="Arial"/>
          <w:sz w:val="22"/>
          <w:lang w:eastAsia="en-GB"/>
        </w:rPr>
        <w:t xml:space="preserve"> in our TSH Lead School</w:t>
      </w:r>
      <w:r w:rsidR="00AF5B42">
        <w:rPr>
          <w:rFonts w:cs="Arial"/>
          <w:sz w:val="22"/>
          <w:lang w:eastAsia="en-GB"/>
        </w:rPr>
        <w:t>, w</w:t>
      </w:r>
      <w:r w:rsidR="00F95A0A" w:rsidRPr="00E9017C">
        <w:rPr>
          <w:rFonts w:cs="Arial"/>
          <w:sz w:val="22"/>
          <w:lang w:eastAsia="en-GB"/>
        </w:rPr>
        <w:t>e have an arrangement with a neighbouring Teaching School Hub.</w:t>
      </w:r>
      <w:r w:rsidR="00AF5B42">
        <w:rPr>
          <w:rFonts w:cs="Arial"/>
          <w:sz w:val="22"/>
          <w:lang w:eastAsia="en-GB"/>
        </w:rPr>
        <w:t xml:space="preserve"> </w:t>
      </w:r>
    </w:p>
    <w:p w14:paraId="2E2E1CB5" w14:textId="77777777" w:rsidR="00C67C95" w:rsidRPr="00E9017C" w:rsidRDefault="00C67C95" w:rsidP="00E9017C">
      <w:pPr>
        <w:rPr>
          <w:rFonts w:cs="Arial"/>
          <w:sz w:val="22"/>
          <w:lang w:eastAsia="en-GB"/>
        </w:rPr>
      </w:pPr>
    </w:p>
    <w:p w14:paraId="3A101FD3" w14:textId="77777777" w:rsidR="00F845DA" w:rsidRPr="00E9017C" w:rsidRDefault="00C67C95" w:rsidP="00E9017C">
      <w:pPr>
        <w:spacing w:before="120"/>
        <w:rPr>
          <w:rFonts w:cs="Arial"/>
          <w:sz w:val="24"/>
          <w:lang w:eastAsia="en-GB"/>
        </w:rPr>
      </w:pPr>
      <w:r w:rsidRPr="00E9017C">
        <w:rPr>
          <w:rFonts w:cs="Arial"/>
          <w:b/>
          <w:bCs/>
          <w:color w:val="12263F"/>
          <w:sz w:val="24"/>
          <w:lang w:eastAsia="en-GB"/>
        </w:rPr>
        <w:t>3</w:t>
      </w:r>
      <w:r w:rsidR="00F845DA" w:rsidRPr="00E9017C">
        <w:rPr>
          <w:rFonts w:cs="Arial"/>
          <w:b/>
          <w:bCs/>
          <w:color w:val="12263F"/>
          <w:sz w:val="24"/>
          <w:lang w:eastAsia="en-GB"/>
        </w:rPr>
        <w:t>.1 Posts for induction</w:t>
      </w:r>
    </w:p>
    <w:p w14:paraId="17A1B3DA" w14:textId="77777777" w:rsidR="00F845DA" w:rsidRPr="00E9017C" w:rsidRDefault="00F845DA" w:rsidP="00E9017C">
      <w:pPr>
        <w:rPr>
          <w:rFonts w:cs="Arial"/>
          <w:sz w:val="22"/>
          <w:lang w:eastAsia="en-GB"/>
        </w:rPr>
      </w:pPr>
      <w:r w:rsidRPr="00E9017C">
        <w:rPr>
          <w:rFonts w:cs="Arial"/>
          <w:sz w:val="22"/>
          <w:lang w:eastAsia="en-GB"/>
        </w:rPr>
        <w:t>Each ECT will:</w:t>
      </w:r>
    </w:p>
    <w:p w14:paraId="317D6FA3" w14:textId="77777777" w:rsidR="00F845DA" w:rsidRPr="00E9017C" w:rsidRDefault="00F845DA" w:rsidP="00E9017C">
      <w:pPr>
        <w:numPr>
          <w:ilvl w:val="0"/>
          <w:numId w:val="22"/>
        </w:numPr>
        <w:ind w:left="340" w:hanging="261"/>
        <w:rPr>
          <w:rFonts w:eastAsia="Times New Roman" w:cs="Arial"/>
          <w:sz w:val="22"/>
          <w:lang w:eastAsia="en-GB"/>
        </w:rPr>
      </w:pPr>
      <w:r w:rsidRPr="00E9017C">
        <w:rPr>
          <w:rFonts w:cs="Arial"/>
          <w:sz w:val="22"/>
          <w:lang w:eastAsia="en-GB"/>
        </w:rPr>
        <w:t xml:space="preserve">Be provided with the necessary employment tasks, experience and support to enable them to demonstrate satisfactory performance against the </w:t>
      </w:r>
      <w:r w:rsidR="0034528B" w:rsidRPr="00E9017C">
        <w:rPr>
          <w:rFonts w:cs="Arial"/>
          <w:sz w:val="22"/>
          <w:lang w:eastAsia="en-GB"/>
        </w:rPr>
        <w:t>relevant standards</w:t>
      </w:r>
      <w:r w:rsidRPr="00E9017C">
        <w:rPr>
          <w:rFonts w:cs="Arial"/>
          <w:sz w:val="22"/>
          <w:lang w:eastAsia="en-GB"/>
        </w:rPr>
        <w:t xml:space="preserve"> throughout, and by the end of, the induction period</w:t>
      </w:r>
    </w:p>
    <w:p w14:paraId="343097F5" w14:textId="77777777" w:rsidR="00F845DA" w:rsidRPr="00E9017C" w:rsidRDefault="00F845DA" w:rsidP="00E9017C">
      <w:pPr>
        <w:numPr>
          <w:ilvl w:val="0"/>
          <w:numId w:val="22"/>
        </w:numPr>
        <w:ind w:left="340" w:hanging="261"/>
        <w:rPr>
          <w:rFonts w:eastAsia="Times New Roman" w:cs="Arial"/>
          <w:sz w:val="22"/>
          <w:lang w:eastAsia="en-GB"/>
        </w:rPr>
      </w:pPr>
      <w:r w:rsidRPr="00E9017C">
        <w:rPr>
          <w:rFonts w:cs="Arial"/>
          <w:sz w:val="22"/>
          <w:lang w:eastAsia="en-GB"/>
        </w:rPr>
        <w:t xml:space="preserve">Have an appointed </w:t>
      </w:r>
      <w:r w:rsidR="00AF5B42">
        <w:rPr>
          <w:rFonts w:cs="Arial"/>
          <w:sz w:val="22"/>
          <w:lang w:eastAsia="en-GB"/>
        </w:rPr>
        <w:t>I</w:t>
      </w:r>
      <w:r w:rsidRPr="00E9017C">
        <w:rPr>
          <w:rFonts w:cs="Arial"/>
          <w:sz w:val="22"/>
          <w:lang w:eastAsia="en-GB"/>
        </w:rPr>
        <w:t xml:space="preserve">nduction </w:t>
      </w:r>
      <w:r w:rsidR="00AF5B42">
        <w:rPr>
          <w:rFonts w:cs="Arial"/>
          <w:sz w:val="22"/>
          <w:lang w:eastAsia="en-GB"/>
        </w:rPr>
        <w:t>T</w:t>
      </w:r>
      <w:r w:rsidRPr="00E9017C">
        <w:rPr>
          <w:rFonts w:cs="Arial"/>
          <w:sz w:val="22"/>
          <w:lang w:eastAsia="en-GB"/>
        </w:rPr>
        <w:t>utor, who will have qualified teacher status (QTS)</w:t>
      </w:r>
    </w:p>
    <w:p w14:paraId="47426061" w14:textId="77777777" w:rsidR="00F845DA" w:rsidRPr="00E9017C" w:rsidRDefault="00F845DA" w:rsidP="00E9017C">
      <w:pPr>
        <w:numPr>
          <w:ilvl w:val="0"/>
          <w:numId w:val="22"/>
        </w:numPr>
        <w:ind w:left="340" w:hanging="261"/>
        <w:rPr>
          <w:rFonts w:eastAsia="Times New Roman" w:cs="Arial"/>
          <w:sz w:val="22"/>
          <w:lang w:eastAsia="en-GB"/>
        </w:rPr>
      </w:pPr>
      <w:r w:rsidRPr="00E9017C">
        <w:rPr>
          <w:rFonts w:cs="Arial"/>
          <w:sz w:val="22"/>
          <w:lang w:eastAsia="en-GB"/>
        </w:rPr>
        <w:t xml:space="preserve">Have an appointed </w:t>
      </w:r>
      <w:r w:rsidR="00AF5B42">
        <w:rPr>
          <w:rFonts w:cs="Arial"/>
          <w:sz w:val="22"/>
          <w:lang w:eastAsia="en-GB"/>
        </w:rPr>
        <w:t>M</w:t>
      </w:r>
      <w:r w:rsidRPr="00E9017C">
        <w:rPr>
          <w:rFonts w:cs="Arial"/>
          <w:sz w:val="22"/>
          <w:lang w:eastAsia="en-GB"/>
        </w:rPr>
        <w:t>entor, who will have QTS</w:t>
      </w:r>
      <w:r w:rsidR="00C67C95" w:rsidRPr="00E9017C">
        <w:rPr>
          <w:rFonts w:cs="Arial"/>
          <w:sz w:val="22"/>
          <w:lang w:eastAsia="en-GB"/>
        </w:rPr>
        <w:t xml:space="preserve"> and the relevant experience to contextualise the </w:t>
      </w:r>
      <w:r w:rsidR="00AF5B42">
        <w:rPr>
          <w:rFonts w:cs="Arial"/>
          <w:sz w:val="22"/>
          <w:lang w:eastAsia="en-GB"/>
        </w:rPr>
        <w:t>ITT</w:t>
      </w:r>
      <w:r w:rsidR="00C67C95" w:rsidRPr="00E9017C">
        <w:rPr>
          <w:rFonts w:cs="Arial"/>
          <w:sz w:val="22"/>
          <w:lang w:eastAsia="en-GB"/>
        </w:rPr>
        <w:t xml:space="preserve">ECF materials and provide high-quality support </w:t>
      </w:r>
    </w:p>
    <w:p w14:paraId="587842ED" w14:textId="77777777" w:rsidR="00F845DA" w:rsidRPr="00E9017C" w:rsidRDefault="00F845DA" w:rsidP="00E9017C">
      <w:pPr>
        <w:numPr>
          <w:ilvl w:val="0"/>
          <w:numId w:val="22"/>
        </w:numPr>
        <w:ind w:left="340" w:hanging="261"/>
        <w:rPr>
          <w:rFonts w:eastAsia="Times New Roman" w:cs="Arial"/>
          <w:sz w:val="22"/>
          <w:lang w:eastAsia="en-GB"/>
        </w:rPr>
      </w:pPr>
      <w:r w:rsidRPr="00E9017C">
        <w:rPr>
          <w:rFonts w:cs="Arial"/>
          <w:sz w:val="22"/>
          <w:lang w:eastAsia="en-GB"/>
        </w:rPr>
        <w:t xml:space="preserve">Have a reduced timetable to allow them to undertake activities in their </w:t>
      </w:r>
      <w:r w:rsidR="00AF5B42">
        <w:rPr>
          <w:rFonts w:cs="Arial"/>
          <w:sz w:val="22"/>
          <w:lang w:eastAsia="en-GB"/>
        </w:rPr>
        <w:t>training</w:t>
      </w:r>
      <w:r w:rsidRPr="00E9017C">
        <w:rPr>
          <w:rFonts w:cs="Arial"/>
          <w:sz w:val="22"/>
          <w:lang w:eastAsia="en-GB"/>
        </w:rPr>
        <w:t xml:space="preserve"> programme; in their first year, this will be no more than 90% of the timetable of our existing teachers on the main pay range, and in their second year, this will be no more than 95% of the timetable of our existing teachers on the main pay range</w:t>
      </w:r>
    </w:p>
    <w:p w14:paraId="18AC6833" w14:textId="77777777" w:rsidR="00F845DA" w:rsidRPr="00E9017C" w:rsidRDefault="00F845DA" w:rsidP="00E9017C">
      <w:pPr>
        <w:numPr>
          <w:ilvl w:val="0"/>
          <w:numId w:val="22"/>
        </w:numPr>
        <w:ind w:left="340" w:hanging="261"/>
        <w:rPr>
          <w:rFonts w:eastAsia="Times New Roman" w:cs="Arial"/>
          <w:sz w:val="22"/>
          <w:lang w:eastAsia="en-GB"/>
        </w:rPr>
      </w:pPr>
      <w:r w:rsidRPr="00E9017C">
        <w:rPr>
          <w:rFonts w:cs="Arial"/>
          <w:sz w:val="22"/>
          <w:lang w:eastAsia="en-GB"/>
        </w:rPr>
        <w:t>Regularly teach the same class or classes</w:t>
      </w:r>
    </w:p>
    <w:p w14:paraId="292627CC" w14:textId="77777777" w:rsidR="00F845DA" w:rsidRPr="00E9017C" w:rsidRDefault="00F845DA" w:rsidP="00E9017C">
      <w:pPr>
        <w:numPr>
          <w:ilvl w:val="0"/>
          <w:numId w:val="22"/>
        </w:numPr>
        <w:ind w:left="340" w:hanging="261"/>
        <w:rPr>
          <w:rFonts w:eastAsia="Times New Roman" w:cs="Arial"/>
          <w:sz w:val="22"/>
          <w:lang w:eastAsia="en-GB"/>
        </w:rPr>
      </w:pPr>
      <w:r w:rsidRPr="00E9017C">
        <w:rPr>
          <w:rFonts w:cs="Arial"/>
          <w:sz w:val="22"/>
          <w:lang w:eastAsia="en-GB"/>
        </w:rPr>
        <w:t>Take part in similar planning, teaching and assessment processes to other teachers working in similar posts</w:t>
      </w:r>
    </w:p>
    <w:p w14:paraId="37D18A96" w14:textId="77777777" w:rsidR="00F845DA" w:rsidRPr="00E9017C" w:rsidRDefault="00F845DA" w:rsidP="00E9017C">
      <w:pPr>
        <w:numPr>
          <w:ilvl w:val="0"/>
          <w:numId w:val="22"/>
        </w:numPr>
        <w:ind w:left="340" w:hanging="261"/>
        <w:rPr>
          <w:rFonts w:eastAsia="Times New Roman" w:cs="Arial"/>
          <w:sz w:val="22"/>
          <w:lang w:eastAsia="en-GB"/>
        </w:rPr>
      </w:pPr>
      <w:r w:rsidRPr="00E9017C">
        <w:rPr>
          <w:rFonts w:cs="Arial"/>
          <w:sz w:val="22"/>
          <w:lang w:eastAsia="en-GB"/>
        </w:rPr>
        <w:t>Not be given additional non-teaching responsibilities without appropriate preparation and support</w:t>
      </w:r>
    </w:p>
    <w:p w14:paraId="7CBE6F49" w14:textId="77777777" w:rsidR="00F845DA" w:rsidRPr="00E9017C" w:rsidRDefault="00F845DA" w:rsidP="00E9017C">
      <w:pPr>
        <w:numPr>
          <w:ilvl w:val="0"/>
          <w:numId w:val="22"/>
        </w:numPr>
        <w:ind w:left="340" w:hanging="261"/>
        <w:rPr>
          <w:rFonts w:eastAsia="Times New Roman" w:cs="Arial"/>
          <w:sz w:val="22"/>
          <w:lang w:eastAsia="en-GB"/>
        </w:rPr>
      </w:pPr>
      <w:r w:rsidRPr="00E9017C">
        <w:rPr>
          <w:rFonts w:cs="Arial"/>
          <w:sz w:val="22"/>
          <w:lang w:eastAsia="en-GB"/>
        </w:rPr>
        <w:t>Not have unreasonable demands made upon them</w:t>
      </w:r>
    </w:p>
    <w:p w14:paraId="30C038B5" w14:textId="77777777" w:rsidR="00F845DA" w:rsidRPr="00E9017C" w:rsidRDefault="00F845DA" w:rsidP="00E9017C">
      <w:pPr>
        <w:numPr>
          <w:ilvl w:val="0"/>
          <w:numId w:val="22"/>
        </w:numPr>
        <w:ind w:left="340" w:hanging="261"/>
        <w:rPr>
          <w:rFonts w:eastAsia="Times New Roman" w:cs="Arial"/>
          <w:sz w:val="22"/>
          <w:lang w:eastAsia="en-GB"/>
        </w:rPr>
      </w:pPr>
      <w:r w:rsidRPr="00E9017C">
        <w:rPr>
          <w:rFonts w:cs="Arial"/>
          <w:sz w:val="22"/>
          <w:lang w:eastAsia="en-GB"/>
        </w:rPr>
        <w:t>Not normally teach outside the age range and/or subjects they have been employed to teach</w:t>
      </w:r>
    </w:p>
    <w:p w14:paraId="594C54E3" w14:textId="77777777" w:rsidR="00F845DA" w:rsidRPr="00E9017C" w:rsidRDefault="00F845DA" w:rsidP="00E9017C">
      <w:pPr>
        <w:numPr>
          <w:ilvl w:val="0"/>
          <w:numId w:val="22"/>
        </w:numPr>
        <w:ind w:left="340" w:hanging="261"/>
        <w:rPr>
          <w:rFonts w:eastAsia="Times New Roman" w:cs="Arial"/>
          <w:sz w:val="22"/>
          <w:lang w:eastAsia="en-GB"/>
        </w:rPr>
      </w:pPr>
      <w:r w:rsidRPr="00E9017C">
        <w:rPr>
          <w:rFonts w:cs="Arial"/>
          <w:sz w:val="22"/>
          <w:lang w:eastAsia="en-GB"/>
        </w:rPr>
        <w:t>Not be presented with unreasonably demanding pupil discipline problems on a day-to-day basis</w:t>
      </w:r>
    </w:p>
    <w:p w14:paraId="60618033" w14:textId="77777777" w:rsidR="00F845DA" w:rsidRPr="00E9017C" w:rsidRDefault="00C67C95" w:rsidP="00E9017C">
      <w:pPr>
        <w:spacing w:before="240"/>
        <w:rPr>
          <w:rFonts w:cs="Arial"/>
          <w:sz w:val="28"/>
          <w:lang w:eastAsia="en-GB"/>
        </w:rPr>
      </w:pPr>
      <w:r w:rsidRPr="00E9017C">
        <w:rPr>
          <w:rFonts w:cs="Arial"/>
          <w:b/>
          <w:bCs/>
          <w:color w:val="12263F"/>
          <w:sz w:val="28"/>
          <w:lang w:eastAsia="en-GB"/>
        </w:rPr>
        <w:t>3</w:t>
      </w:r>
      <w:r w:rsidR="00F845DA" w:rsidRPr="00E9017C">
        <w:rPr>
          <w:rFonts w:cs="Arial"/>
          <w:b/>
          <w:bCs/>
          <w:color w:val="12263F"/>
          <w:sz w:val="28"/>
          <w:lang w:eastAsia="en-GB"/>
        </w:rPr>
        <w:t>.2 Support for ECTs</w:t>
      </w:r>
    </w:p>
    <w:p w14:paraId="17800869" w14:textId="77777777" w:rsidR="00F845DA" w:rsidRPr="00E9017C" w:rsidRDefault="00F845DA" w:rsidP="00E9017C">
      <w:pPr>
        <w:rPr>
          <w:rFonts w:cs="Arial"/>
          <w:sz w:val="22"/>
          <w:lang w:eastAsia="en-GB"/>
        </w:rPr>
      </w:pPr>
      <w:r w:rsidRPr="00E9017C">
        <w:rPr>
          <w:rFonts w:cs="Arial"/>
          <w:sz w:val="22"/>
          <w:lang w:eastAsia="en-GB"/>
        </w:rPr>
        <w:t>We support ECTs with:</w:t>
      </w:r>
    </w:p>
    <w:p w14:paraId="25CF5C7E" w14:textId="77777777" w:rsidR="00F845DA" w:rsidRPr="00E9017C" w:rsidRDefault="00AF5B42" w:rsidP="00E9017C">
      <w:pPr>
        <w:numPr>
          <w:ilvl w:val="0"/>
          <w:numId w:val="23"/>
        </w:numPr>
        <w:ind w:left="340" w:hanging="261"/>
        <w:rPr>
          <w:rFonts w:eastAsia="Times New Roman" w:cs="Arial"/>
          <w:sz w:val="22"/>
          <w:lang w:eastAsia="en-GB"/>
        </w:rPr>
      </w:pPr>
      <w:r>
        <w:rPr>
          <w:rFonts w:cs="Arial"/>
          <w:sz w:val="22"/>
          <w:lang w:eastAsia="en-GB"/>
        </w:rPr>
        <w:t xml:space="preserve">Support for their </w:t>
      </w:r>
      <w:r w:rsidR="00F845DA" w:rsidRPr="00E9017C">
        <w:rPr>
          <w:rFonts w:cs="Arial"/>
          <w:sz w:val="22"/>
          <w:lang w:eastAsia="en-GB"/>
        </w:rPr>
        <w:t xml:space="preserve">designated </w:t>
      </w:r>
      <w:r>
        <w:rPr>
          <w:rFonts w:cs="Arial"/>
          <w:sz w:val="22"/>
          <w:lang w:eastAsia="en-GB"/>
        </w:rPr>
        <w:t>I</w:t>
      </w:r>
      <w:r w:rsidR="00F845DA" w:rsidRPr="00E9017C">
        <w:rPr>
          <w:rFonts w:cs="Arial"/>
          <w:sz w:val="22"/>
          <w:lang w:eastAsia="en-GB"/>
        </w:rPr>
        <w:t xml:space="preserve">nduction </w:t>
      </w:r>
      <w:r>
        <w:rPr>
          <w:rFonts w:cs="Arial"/>
          <w:sz w:val="22"/>
          <w:lang w:eastAsia="en-GB"/>
        </w:rPr>
        <w:t>T</w:t>
      </w:r>
      <w:r w:rsidR="00F845DA" w:rsidRPr="00E9017C">
        <w:rPr>
          <w:rFonts w:cs="Arial"/>
          <w:sz w:val="22"/>
          <w:lang w:eastAsia="en-GB"/>
        </w:rPr>
        <w:t xml:space="preserve">utor, who will provide day-to-day monitoring and support, and co-ordinate their </w:t>
      </w:r>
      <w:r w:rsidR="00C67C95" w:rsidRPr="00E9017C">
        <w:rPr>
          <w:rFonts w:cs="Arial"/>
          <w:sz w:val="22"/>
          <w:lang w:eastAsia="en-GB"/>
        </w:rPr>
        <w:t xml:space="preserve">progress reviews and </w:t>
      </w:r>
      <w:r w:rsidR="00F845DA" w:rsidRPr="00E9017C">
        <w:rPr>
          <w:rFonts w:cs="Arial"/>
          <w:sz w:val="22"/>
          <w:lang w:eastAsia="en-GB"/>
        </w:rPr>
        <w:t>assessments</w:t>
      </w:r>
    </w:p>
    <w:p w14:paraId="1F1C1808" w14:textId="77777777" w:rsidR="00F845DA" w:rsidRPr="00E9017C" w:rsidRDefault="00F845DA" w:rsidP="00E9017C">
      <w:pPr>
        <w:numPr>
          <w:ilvl w:val="0"/>
          <w:numId w:val="23"/>
        </w:numPr>
        <w:ind w:left="340" w:hanging="261"/>
        <w:rPr>
          <w:rFonts w:eastAsia="Times New Roman" w:cs="Arial"/>
          <w:sz w:val="22"/>
          <w:lang w:eastAsia="en-GB"/>
        </w:rPr>
      </w:pPr>
      <w:r w:rsidRPr="00E9017C">
        <w:rPr>
          <w:rFonts w:cs="Arial"/>
          <w:sz w:val="22"/>
          <w:lang w:eastAsia="en-GB"/>
        </w:rPr>
        <w:t xml:space="preserve">Their designated </w:t>
      </w:r>
      <w:r w:rsidR="00AF5B42">
        <w:rPr>
          <w:rFonts w:cs="Arial"/>
          <w:sz w:val="22"/>
          <w:lang w:eastAsia="en-GB"/>
        </w:rPr>
        <w:t>M</w:t>
      </w:r>
      <w:r w:rsidRPr="00E9017C">
        <w:rPr>
          <w:rFonts w:cs="Arial"/>
          <w:sz w:val="22"/>
          <w:lang w:eastAsia="en-GB"/>
        </w:rPr>
        <w:t>entor, who will provide regular structured mentoring sessions and targeted feedback</w:t>
      </w:r>
    </w:p>
    <w:p w14:paraId="13D29E9C" w14:textId="77777777" w:rsidR="00F845DA" w:rsidRPr="00E9017C" w:rsidRDefault="00AF5B42" w:rsidP="00E9017C">
      <w:pPr>
        <w:numPr>
          <w:ilvl w:val="0"/>
          <w:numId w:val="23"/>
        </w:numPr>
        <w:ind w:left="340" w:hanging="261"/>
        <w:rPr>
          <w:rFonts w:eastAsia="Times New Roman" w:cs="Arial"/>
          <w:sz w:val="22"/>
          <w:lang w:eastAsia="en-GB"/>
        </w:rPr>
      </w:pPr>
      <w:r>
        <w:rPr>
          <w:rFonts w:cs="Arial"/>
          <w:sz w:val="22"/>
          <w:lang w:eastAsia="en-GB"/>
        </w:rPr>
        <w:t>Ensuring their teaching is o</w:t>
      </w:r>
      <w:r w:rsidR="00F845DA" w:rsidRPr="00E9017C">
        <w:rPr>
          <w:rFonts w:cs="Arial"/>
          <w:sz w:val="22"/>
          <w:lang w:eastAsia="en-GB"/>
        </w:rPr>
        <w:t>bser</w:t>
      </w:r>
      <w:r>
        <w:rPr>
          <w:rFonts w:cs="Arial"/>
          <w:sz w:val="22"/>
          <w:lang w:eastAsia="en-GB"/>
        </w:rPr>
        <w:t>ved</w:t>
      </w:r>
      <w:r w:rsidR="00F845DA" w:rsidRPr="00E9017C">
        <w:rPr>
          <w:rFonts w:cs="Arial"/>
          <w:sz w:val="22"/>
          <w:lang w:eastAsia="en-GB"/>
        </w:rPr>
        <w:t xml:space="preserve"> at regular intervals, and follow-up discussions with prompt and constructive feedback </w:t>
      </w:r>
      <w:r>
        <w:rPr>
          <w:rFonts w:cs="Arial"/>
          <w:sz w:val="22"/>
          <w:lang w:eastAsia="en-GB"/>
        </w:rPr>
        <w:t>happens</w:t>
      </w:r>
    </w:p>
    <w:p w14:paraId="121B86E3" w14:textId="77777777" w:rsidR="00F845DA" w:rsidRPr="00E9017C" w:rsidRDefault="00F845DA" w:rsidP="00E9017C">
      <w:pPr>
        <w:numPr>
          <w:ilvl w:val="0"/>
          <w:numId w:val="23"/>
        </w:numPr>
        <w:ind w:left="340" w:hanging="261"/>
        <w:rPr>
          <w:rFonts w:eastAsia="Times New Roman" w:cs="Arial"/>
          <w:sz w:val="22"/>
          <w:lang w:eastAsia="en-GB"/>
        </w:rPr>
      </w:pPr>
      <w:r w:rsidRPr="00E9017C">
        <w:rPr>
          <w:rFonts w:cs="Arial"/>
          <w:sz w:val="22"/>
          <w:lang w:eastAsia="en-GB"/>
        </w:rPr>
        <w:t xml:space="preserve">Regular professional reviews of their progress, to take place termly (except in terms where formal assessment is held), at which their </w:t>
      </w:r>
      <w:r w:rsidR="00AF5B42">
        <w:rPr>
          <w:rFonts w:cs="Arial"/>
          <w:sz w:val="22"/>
          <w:lang w:eastAsia="en-GB"/>
        </w:rPr>
        <w:t>I</w:t>
      </w:r>
      <w:r w:rsidRPr="00E9017C">
        <w:rPr>
          <w:rFonts w:cs="Arial"/>
          <w:sz w:val="22"/>
          <w:lang w:eastAsia="en-GB"/>
        </w:rPr>
        <w:t xml:space="preserve">nduction </w:t>
      </w:r>
      <w:r w:rsidR="00AF5B42">
        <w:rPr>
          <w:rFonts w:cs="Arial"/>
          <w:sz w:val="22"/>
          <w:lang w:eastAsia="en-GB"/>
        </w:rPr>
        <w:t>T</w:t>
      </w:r>
      <w:r w:rsidRPr="00E9017C">
        <w:rPr>
          <w:rFonts w:cs="Arial"/>
          <w:sz w:val="22"/>
          <w:lang w:eastAsia="en-GB"/>
        </w:rPr>
        <w:t xml:space="preserve">utor will review objectives and revise them in relation to the </w:t>
      </w:r>
      <w:r w:rsidR="0034528B" w:rsidRPr="00E9017C">
        <w:rPr>
          <w:rFonts w:cs="Arial"/>
          <w:sz w:val="22"/>
          <w:lang w:eastAsia="en-GB"/>
        </w:rPr>
        <w:t>relevant standards</w:t>
      </w:r>
      <w:r w:rsidRPr="00E9017C">
        <w:rPr>
          <w:rFonts w:cs="Arial"/>
          <w:sz w:val="22"/>
          <w:lang w:eastAsia="en-GB"/>
        </w:rPr>
        <w:t xml:space="preserve"> and their current needs and strengths</w:t>
      </w:r>
    </w:p>
    <w:p w14:paraId="45127F7E" w14:textId="77777777" w:rsidR="00F845DA" w:rsidRPr="00E9017C" w:rsidRDefault="00AF5B42" w:rsidP="00E9017C">
      <w:pPr>
        <w:numPr>
          <w:ilvl w:val="0"/>
          <w:numId w:val="23"/>
        </w:numPr>
        <w:ind w:left="340" w:hanging="261"/>
        <w:rPr>
          <w:rFonts w:eastAsia="Times New Roman" w:cs="Arial"/>
          <w:sz w:val="22"/>
          <w:lang w:eastAsia="en-GB"/>
        </w:rPr>
      </w:pPr>
      <w:r>
        <w:rPr>
          <w:rFonts w:cs="Arial"/>
          <w:sz w:val="22"/>
          <w:lang w:eastAsia="en-GB"/>
        </w:rPr>
        <w:t>Opportunities</w:t>
      </w:r>
      <w:r w:rsidR="00F845DA" w:rsidRPr="00E9017C">
        <w:rPr>
          <w:rFonts w:cs="Arial"/>
          <w:sz w:val="22"/>
          <w:lang w:eastAsia="en-GB"/>
        </w:rPr>
        <w:t xml:space="preserve"> to observe experienced teachers, either within the school or at another school </w:t>
      </w:r>
      <w:r>
        <w:rPr>
          <w:rFonts w:cs="Arial"/>
          <w:sz w:val="22"/>
          <w:lang w:eastAsia="en-GB"/>
        </w:rPr>
        <w:t>highlighting</w:t>
      </w:r>
      <w:r w:rsidR="00F845DA" w:rsidRPr="00E9017C">
        <w:rPr>
          <w:rFonts w:cs="Arial"/>
          <w:sz w:val="22"/>
          <w:lang w:eastAsia="en-GB"/>
        </w:rPr>
        <w:t xml:space="preserve"> effective practice</w:t>
      </w:r>
    </w:p>
    <w:p w14:paraId="71B1D41F" w14:textId="77777777" w:rsidR="00C67C95" w:rsidRPr="00E9017C" w:rsidRDefault="00C67C95" w:rsidP="00E9017C">
      <w:pPr>
        <w:numPr>
          <w:ilvl w:val="0"/>
          <w:numId w:val="23"/>
        </w:numPr>
        <w:ind w:left="340" w:hanging="261"/>
        <w:rPr>
          <w:rFonts w:eastAsia="Times New Roman" w:cs="Arial"/>
          <w:sz w:val="22"/>
          <w:lang w:eastAsia="en-GB"/>
        </w:rPr>
      </w:pPr>
      <w:r w:rsidRPr="00E9017C">
        <w:rPr>
          <w:rFonts w:cs="Arial"/>
          <w:sz w:val="22"/>
          <w:lang w:eastAsia="en-GB"/>
        </w:rPr>
        <w:t xml:space="preserve">Access to Northern Lights ECT offer with additional professional development opportunities </w:t>
      </w:r>
    </w:p>
    <w:p w14:paraId="4E2390D0" w14:textId="77777777" w:rsidR="00C67C95" w:rsidRPr="00E9017C" w:rsidRDefault="00C67C95" w:rsidP="00E9017C">
      <w:pPr>
        <w:ind w:left="340"/>
        <w:rPr>
          <w:rFonts w:cs="Arial"/>
          <w:sz w:val="22"/>
          <w:lang w:eastAsia="en-GB"/>
        </w:rPr>
      </w:pPr>
    </w:p>
    <w:p w14:paraId="4577569A" w14:textId="77777777" w:rsidR="00C67C95" w:rsidRPr="00E9017C" w:rsidRDefault="00C67C95" w:rsidP="00E9017C">
      <w:pPr>
        <w:ind w:left="340"/>
        <w:rPr>
          <w:rFonts w:eastAsia="Times New Roman" w:cs="Arial"/>
          <w:sz w:val="22"/>
          <w:lang w:eastAsia="en-GB"/>
        </w:rPr>
      </w:pPr>
    </w:p>
    <w:p w14:paraId="0E422006" w14:textId="77777777" w:rsidR="00F845DA" w:rsidRPr="00E9017C" w:rsidRDefault="00C67C95" w:rsidP="00E9017C">
      <w:pPr>
        <w:spacing w:before="240"/>
        <w:rPr>
          <w:rFonts w:cs="Arial"/>
          <w:sz w:val="24"/>
          <w:lang w:eastAsia="en-GB"/>
        </w:rPr>
      </w:pPr>
      <w:r w:rsidRPr="00E9017C">
        <w:rPr>
          <w:rFonts w:cs="Arial"/>
          <w:b/>
          <w:bCs/>
          <w:color w:val="12263F"/>
          <w:sz w:val="24"/>
          <w:lang w:eastAsia="en-GB"/>
        </w:rPr>
        <w:t>3</w:t>
      </w:r>
      <w:r w:rsidR="00F845DA" w:rsidRPr="00E9017C">
        <w:rPr>
          <w:rFonts w:cs="Arial"/>
          <w:b/>
          <w:bCs/>
          <w:color w:val="12263F"/>
          <w:sz w:val="24"/>
          <w:lang w:eastAsia="en-GB"/>
        </w:rPr>
        <w:t>.3 Assessments of ECT performance</w:t>
      </w:r>
    </w:p>
    <w:p w14:paraId="19D34400" w14:textId="77777777" w:rsidR="00F845DA" w:rsidRPr="00E9017C" w:rsidRDefault="00F845DA" w:rsidP="00E9017C">
      <w:pPr>
        <w:rPr>
          <w:rFonts w:cs="Arial"/>
          <w:sz w:val="22"/>
          <w:lang w:eastAsia="en-GB"/>
        </w:rPr>
      </w:pPr>
      <w:r w:rsidRPr="00E9017C">
        <w:rPr>
          <w:rFonts w:cs="Arial"/>
          <w:sz w:val="22"/>
          <w:lang w:eastAsia="en-GB"/>
        </w:rPr>
        <w:t>Formal assessment meetings will take place in the final term of the ECT’s first year (term 3) and the final term of their second year (term 6</w:t>
      </w:r>
      <w:proofErr w:type="gramStart"/>
      <w:r w:rsidRPr="00E9017C">
        <w:rPr>
          <w:rFonts w:cs="Arial"/>
          <w:sz w:val="22"/>
          <w:lang w:eastAsia="en-GB"/>
        </w:rPr>
        <w:t>), and</w:t>
      </w:r>
      <w:proofErr w:type="gramEnd"/>
      <w:r w:rsidRPr="00E9017C">
        <w:rPr>
          <w:rFonts w:cs="Arial"/>
          <w:sz w:val="22"/>
          <w:lang w:eastAsia="en-GB"/>
        </w:rPr>
        <w:t xml:space="preserve"> will be carried out by</w:t>
      </w:r>
      <w:r w:rsidR="00F95A0A" w:rsidRPr="00E9017C">
        <w:rPr>
          <w:rFonts w:cs="Arial"/>
          <w:sz w:val="22"/>
          <w:lang w:eastAsia="en-GB"/>
        </w:rPr>
        <w:t xml:space="preserve"> the Headteacher </w:t>
      </w:r>
      <w:r w:rsidR="00C67C95" w:rsidRPr="00E9017C">
        <w:rPr>
          <w:rFonts w:cs="Arial"/>
          <w:sz w:val="22"/>
          <w:lang w:eastAsia="en-GB"/>
        </w:rPr>
        <w:t>and/</w:t>
      </w:r>
      <w:r w:rsidR="00AF5B42">
        <w:rPr>
          <w:rFonts w:cs="Arial"/>
          <w:sz w:val="22"/>
          <w:lang w:eastAsia="en-GB"/>
        </w:rPr>
        <w:t>or I</w:t>
      </w:r>
      <w:r w:rsidR="00F95A0A" w:rsidRPr="00E9017C">
        <w:rPr>
          <w:rFonts w:cs="Arial"/>
          <w:sz w:val="22"/>
          <w:lang w:eastAsia="en-GB"/>
        </w:rPr>
        <w:t>nduction tutor.</w:t>
      </w:r>
    </w:p>
    <w:p w14:paraId="58E461DB" w14:textId="77777777" w:rsidR="00F845DA" w:rsidRPr="00E9017C" w:rsidRDefault="00F845DA" w:rsidP="00E9017C">
      <w:pPr>
        <w:rPr>
          <w:rFonts w:cs="Arial"/>
          <w:sz w:val="22"/>
          <w:lang w:eastAsia="en-GB"/>
        </w:rPr>
      </w:pPr>
      <w:r w:rsidRPr="00E9017C">
        <w:rPr>
          <w:rFonts w:cs="Arial"/>
          <w:sz w:val="22"/>
          <w:lang w:eastAsia="en-GB"/>
        </w:rPr>
        <w:t xml:space="preserve">These meetings will be informed by clear and transparent evidence gathered from progress reviews during the preceding assessment period, and drawn from the ECT’s work as a teacher and from their induction programme. Copies of the evidence relied on will be provided to the ECT and the appropriate body. </w:t>
      </w:r>
    </w:p>
    <w:p w14:paraId="4C8AEEB1" w14:textId="77777777" w:rsidR="00F845DA" w:rsidRPr="00E9017C" w:rsidRDefault="00F845DA" w:rsidP="00E9017C">
      <w:pPr>
        <w:rPr>
          <w:rFonts w:cs="Arial"/>
          <w:sz w:val="22"/>
          <w:lang w:eastAsia="en-GB"/>
        </w:rPr>
      </w:pPr>
      <w:r w:rsidRPr="00E9017C">
        <w:rPr>
          <w:rFonts w:cs="Arial"/>
          <w:sz w:val="22"/>
          <w:lang w:eastAsia="en-GB"/>
        </w:rPr>
        <w:t>After each formal assessment meeting, a formal assessment report will be completed that clearly shows how the ECT is performing against the relevant standards</w:t>
      </w:r>
      <w:r w:rsidR="00C67C95" w:rsidRPr="00E9017C">
        <w:rPr>
          <w:rFonts w:cs="Arial"/>
          <w:sz w:val="22"/>
          <w:lang w:eastAsia="en-GB"/>
        </w:rPr>
        <w:t>, in line with the Appropriate Body requirements</w:t>
      </w:r>
      <w:r w:rsidRPr="00E9017C">
        <w:rPr>
          <w:rFonts w:cs="Arial"/>
          <w:sz w:val="22"/>
          <w:lang w:eastAsia="en-GB"/>
        </w:rPr>
        <w:t>. The headteacher will also recommend to the appropriate body in the final assessment report at the end of the programme as to whether the ECT’s performance is satisfactory against the relevant standards.</w:t>
      </w:r>
    </w:p>
    <w:p w14:paraId="08F3D7DE" w14:textId="77777777" w:rsidR="00F845DA" w:rsidRPr="00E9017C" w:rsidRDefault="00F845DA" w:rsidP="00E9017C">
      <w:pPr>
        <w:rPr>
          <w:rFonts w:cs="Arial"/>
          <w:sz w:val="22"/>
          <w:lang w:eastAsia="en-GB"/>
        </w:rPr>
      </w:pPr>
      <w:r w:rsidRPr="00E9017C">
        <w:rPr>
          <w:rFonts w:cs="Arial"/>
          <w:sz w:val="22"/>
          <w:lang w:eastAsia="en-GB"/>
        </w:rPr>
        <w:t xml:space="preserve">The ECT will add their own comments, and the formal assessment report will be signed by the headteacher, </w:t>
      </w:r>
      <w:r w:rsidR="00AF5B42">
        <w:rPr>
          <w:rFonts w:cs="Arial"/>
          <w:sz w:val="22"/>
          <w:lang w:eastAsia="en-GB"/>
        </w:rPr>
        <w:t>I</w:t>
      </w:r>
      <w:r w:rsidRPr="00E9017C">
        <w:rPr>
          <w:rFonts w:cs="Arial"/>
          <w:sz w:val="22"/>
          <w:lang w:eastAsia="en-GB"/>
        </w:rPr>
        <w:t>nduction tutor and the ECT</w:t>
      </w:r>
      <w:r w:rsidR="00C67C95" w:rsidRPr="00E9017C">
        <w:rPr>
          <w:rFonts w:cs="Arial"/>
          <w:sz w:val="22"/>
          <w:lang w:eastAsia="en-GB"/>
        </w:rPr>
        <w:t>.</w:t>
      </w:r>
    </w:p>
    <w:p w14:paraId="0DAD11C7" w14:textId="77777777" w:rsidR="00F845DA" w:rsidRPr="00E9017C" w:rsidRDefault="00F845DA" w:rsidP="00E9017C">
      <w:pPr>
        <w:rPr>
          <w:rFonts w:cs="Arial"/>
          <w:sz w:val="22"/>
          <w:lang w:eastAsia="en-GB"/>
        </w:rPr>
      </w:pPr>
      <w:r w:rsidRPr="00E9017C">
        <w:rPr>
          <w:rFonts w:cs="Arial"/>
          <w:sz w:val="22"/>
          <w:lang w:eastAsia="en-GB"/>
        </w:rPr>
        <w:t>A copy of the formal assessment report will then be sent to the appropriate body. The final assessment report will be sent within 10 working days of the meeting, for the appropriate body to make the final decision on whether the ECT has passed their induction period.</w:t>
      </w:r>
    </w:p>
    <w:p w14:paraId="438FC6A0" w14:textId="77777777" w:rsidR="00AE68AC" w:rsidRPr="00E9017C" w:rsidRDefault="00F845DA" w:rsidP="00E9017C">
      <w:pPr>
        <w:spacing w:before="240"/>
        <w:rPr>
          <w:rFonts w:cs="Arial"/>
          <w:sz w:val="22"/>
          <w:lang w:eastAsia="en-GB"/>
        </w:rPr>
      </w:pPr>
      <w:proofErr w:type="gramStart"/>
      <w:r w:rsidRPr="00E9017C">
        <w:rPr>
          <w:rFonts w:cs="Arial"/>
          <w:sz w:val="22"/>
          <w:lang w:eastAsia="en-GB"/>
        </w:rPr>
        <w:t>In the event that</w:t>
      </w:r>
      <w:proofErr w:type="gramEnd"/>
      <w:r w:rsidRPr="00E9017C">
        <w:rPr>
          <w:rFonts w:cs="Arial"/>
          <w:sz w:val="22"/>
          <w:lang w:eastAsia="en-GB"/>
        </w:rPr>
        <w:t xml:space="preserve"> the ECT leaves </w:t>
      </w:r>
      <w:r w:rsidR="00AE68AC" w:rsidRPr="00E9017C">
        <w:rPr>
          <w:rFonts w:cs="Arial"/>
          <w:sz w:val="22"/>
          <w:lang w:eastAsia="en-GB"/>
        </w:rPr>
        <w:t xml:space="preserve">this </w:t>
      </w:r>
      <w:r w:rsidRPr="00E9017C">
        <w:rPr>
          <w:rFonts w:cs="Arial"/>
          <w:sz w:val="22"/>
          <w:lang w:eastAsia="en-GB"/>
        </w:rPr>
        <w:t>post after completing one term or more but before the next formal assessment would take place, the induction tutor or headteacher should complete an interim assessment to ensure that the ECT’s progress and performance since the last assessment is captured.</w:t>
      </w:r>
    </w:p>
    <w:p w14:paraId="7DC3BEF7" w14:textId="77777777" w:rsidR="00F845DA" w:rsidRPr="00E9017C" w:rsidRDefault="00B56DE8" w:rsidP="00E9017C">
      <w:pPr>
        <w:spacing w:before="240"/>
        <w:rPr>
          <w:rFonts w:cs="Arial"/>
          <w:sz w:val="24"/>
          <w:lang w:eastAsia="en-GB"/>
        </w:rPr>
      </w:pPr>
      <w:r w:rsidRPr="00E9017C">
        <w:rPr>
          <w:rFonts w:cs="Arial"/>
          <w:b/>
          <w:bCs/>
          <w:color w:val="12263F"/>
          <w:sz w:val="24"/>
          <w:lang w:eastAsia="en-GB"/>
        </w:rPr>
        <w:t>3</w:t>
      </w:r>
      <w:r w:rsidR="00F845DA" w:rsidRPr="00E9017C">
        <w:rPr>
          <w:rFonts w:cs="Arial"/>
          <w:b/>
          <w:bCs/>
          <w:color w:val="12263F"/>
          <w:sz w:val="24"/>
          <w:lang w:eastAsia="en-GB"/>
        </w:rPr>
        <w:t>.4 At-risk procedures</w:t>
      </w:r>
    </w:p>
    <w:p w14:paraId="5981F793" w14:textId="77777777" w:rsidR="00F845DA" w:rsidRPr="00E9017C" w:rsidRDefault="00F845DA" w:rsidP="00E9017C">
      <w:pPr>
        <w:rPr>
          <w:rFonts w:cs="Arial"/>
          <w:sz w:val="22"/>
          <w:lang w:eastAsia="en-GB"/>
        </w:rPr>
      </w:pPr>
      <w:r w:rsidRPr="00E9017C">
        <w:rPr>
          <w:rFonts w:cs="Arial"/>
          <w:sz w:val="22"/>
          <w:lang w:eastAsia="en-GB"/>
        </w:rPr>
        <w:t>If it becomes clear during a termly progress review or at the first formal assessment point that the ECT is not making sufficient progress, additional monitoring and support measures will be put in place immediately, meaning:</w:t>
      </w:r>
    </w:p>
    <w:p w14:paraId="6A03A754" w14:textId="77777777" w:rsidR="00F845DA" w:rsidRPr="00E9017C" w:rsidRDefault="00F845DA" w:rsidP="00E9017C">
      <w:pPr>
        <w:numPr>
          <w:ilvl w:val="0"/>
          <w:numId w:val="24"/>
        </w:numPr>
        <w:ind w:left="340" w:hanging="261"/>
        <w:rPr>
          <w:rFonts w:eastAsia="Times New Roman" w:cs="Arial"/>
          <w:sz w:val="22"/>
          <w:lang w:eastAsia="en-GB"/>
        </w:rPr>
      </w:pPr>
      <w:r w:rsidRPr="00E9017C">
        <w:rPr>
          <w:rFonts w:cs="Arial"/>
          <w:sz w:val="22"/>
          <w:lang w:eastAsia="en-GB"/>
        </w:rPr>
        <w:t>Areas in which improvement is needed are identified</w:t>
      </w:r>
    </w:p>
    <w:p w14:paraId="2937350F" w14:textId="77777777" w:rsidR="00F845DA" w:rsidRPr="00E9017C" w:rsidRDefault="00F845DA" w:rsidP="00E9017C">
      <w:pPr>
        <w:numPr>
          <w:ilvl w:val="0"/>
          <w:numId w:val="24"/>
        </w:numPr>
        <w:ind w:left="340" w:hanging="261"/>
        <w:rPr>
          <w:rFonts w:eastAsia="Times New Roman" w:cs="Arial"/>
          <w:sz w:val="22"/>
          <w:lang w:eastAsia="en-GB"/>
        </w:rPr>
      </w:pPr>
      <w:r w:rsidRPr="00E9017C">
        <w:rPr>
          <w:rFonts w:cs="Arial"/>
          <w:sz w:val="22"/>
          <w:lang w:eastAsia="en-GB"/>
        </w:rPr>
        <w:t>Appropriate objectives are set to guide the ECT towards satisfactory performance against the relevant standards</w:t>
      </w:r>
    </w:p>
    <w:p w14:paraId="45FB375F" w14:textId="77777777" w:rsidR="00F845DA" w:rsidRPr="00E9017C" w:rsidRDefault="00F845DA" w:rsidP="00E9017C">
      <w:pPr>
        <w:numPr>
          <w:ilvl w:val="0"/>
          <w:numId w:val="24"/>
        </w:numPr>
        <w:ind w:left="340" w:hanging="261"/>
        <w:rPr>
          <w:rFonts w:eastAsia="Times New Roman" w:cs="Arial"/>
          <w:sz w:val="22"/>
          <w:lang w:eastAsia="en-GB"/>
        </w:rPr>
      </w:pPr>
      <w:r w:rsidRPr="00E9017C">
        <w:rPr>
          <w:rFonts w:cs="Arial"/>
          <w:sz w:val="22"/>
          <w:lang w:eastAsia="en-GB"/>
        </w:rPr>
        <w:t>An effective support programme</w:t>
      </w:r>
      <w:r w:rsidR="00B56DE8" w:rsidRPr="00E9017C">
        <w:rPr>
          <w:rFonts w:cs="Arial"/>
          <w:sz w:val="22"/>
          <w:lang w:eastAsia="en-GB"/>
        </w:rPr>
        <w:t>, and support plan,</w:t>
      </w:r>
      <w:r w:rsidRPr="00E9017C">
        <w:rPr>
          <w:rFonts w:cs="Arial"/>
          <w:sz w:val="22"/>
          <w:lang w:eastAsia="en-GB"/>
        </w:rPr>
        <w:t xml:space="preserve"> is put in place to help the ECT improve their performance</w:t>
      </w:r>
    </w:p>
    <w:p w14:paraId="518816D2" w14:textId="77777777" w:rsidR="00F845DA" w:rsidRPr="00E9017C" w:rsidRDefault="00F845DA" w:rsidP="00E9017C">
      <w:pPr>
        <w:rPr>
          <w:rFonts w:cs="Arial"/>
          <w:sz w:val="22"/>
          <w:lang w:eastAsia="en-GB"/>
        </w:rPr>
      </w:pPr>
      <w:r w:rsidRPr="00E9017C">
        <w:rPr>
          <w:rFonts w:cs="Arial"/>
          <w:sz w:val="22"/>
          <w:lang w:eastAsia="en-GB"/>
        </w:rPr>
        <w:t xml:space="preserve">The progress review record or formal assessment report will be shared with the appropriate body, alongside the support plan, for </w:t>
      </w:r>
      <w:r w:rsidR="00AE68AC" w:rsidRPr="00E9017C">
        <w:rPr>
          <w:rFonts w:cs="Arial"/>
          <w:sz w:val="22"/>
          <w:lang w:eastAsia="en-GB"/>
        </w:rPr>
        <w:t>it</w:t>
      </w:r>
      <w:r w:rsidRPr="00E9017C">
        <w:rPr>
          <w:rFonts w:cs="Arial"/>
          <w:sz w:val="22"/>
          <w:lang w:eastAsia="en-GB"/>
        </w:rPr>
        <w:t xml:space="preserve"> to review.</w:t>
      </w:r>
    </w:p>
    <w:p w14:paraId="6CE051ED" w14:textId="77777777" w:rsidR="00F845DA" w:rsidRPr="00E9017C" w:rsidRDefault="00F845DA" w:rsidP="00E9017C">
      <w:pPr>
        <w:rPr>
          <w:rFonts w:cs="Arial"/>
          <w:sz w:val="22"/>
          <w:lang w:eastAsia="en-GB"/>
        </w:rPr>
      </w:pPr>
      <w:r w:rsidRPr="00E9017C">
        <w:rPr>
          <w:rFonts w:cs="Arial"/>
          <w:sz w:val="22"/>
          <w:lang w:eastAsia="en-GB"/>
        </w:rPr>
        <w:t xml:space="preserve">If there are concerns about the ECT’s progress during their subsequent progress reviews or formal assessment, </w:t>
      </w:r>
      <w:proofErr w:type="gramStart"/>
      <w:r w:rsidRPr="00E9017C">
        <w:rPr>
          <w:rFonts w:cs="Arial"/>
          <w:sz w:val="22"/>
          <w:lang w:eastAsia="en-GB"/>
        </w:rPr>
        <w:t>as long as</w:t>
      </w:r>
      <w:proofErr w:type="gramEnd"/>
      <w:r w:rsidRPr="00E9017C">
        <w:rPr>
          <w:rFonts w:cs="Arial"/>
          <w:sz w:val="22"/>
          <w:lang w:eastAsia="en-GB"/>
        </w:rPr>
        <w:t xml:space="preserve"> it is not the final formal assessment, the induction tutor or headteacher will discuss this with the ECT, updating objectives as necessary and revising the support plan for the next assessment period.</w:t>
      </w:r>
    </w:p>
    <w:p w14:paraId="74B3D08E" w14:textId="77777777" w:rsidR="00F845DA" w:rsidRPr="00E9017C" w:rsidRDefault="00F845DA" w:rsidP="00E9017C">
      <w:pPr>
        <w:rPr>
          <w:rFonts w:cs="Arial"/>
          <w:lang w:eastAsia="en-GB"/>
        </w:rPr>
      </w:pPr>
    </w:p>
    <w:p w14:paraId="3154C150" w14:textId="77777777" w:rsidR="00243735" w:rsidRPr="00E9017C" w:rsidRDefault="00243735" w:rsidP="00E9017C">
      <w:pPr>
        <w:pStyle w:val="Heading1"/>
        <w:rPr>
          <w:rFonts w:eastAsia="Arial"/>
          <w:color w:val="auto"/>
          <w:szCs w:val="28"/>
          <w:lang w:eastAsia="en-GB"/>
        </w:rPr>
      </w:pPr>
      <w:bookmarkStart w:id="10" w:name="_Toc25836419"/>
    </w:p>
    <w:p w14:paraId="1B88D8EE" w14:textId="77777777" w:rsidR="00B56DE8" w:rsidRPr="00E9017C" w:rsidRDefault="00B56DE8" w:rsidP="00E9017C">
      <w:pPr>
        <w:pStyle w:val="6Abstract"/>
        <w:rPr>
          <w:lang w:val="en-GB" w:eastAsia="en-GB"/>
        </w:rPr>
      </w:pPr>
    </w:p>
    <w:p w14:paraId="6BF6E525" w14:textId="77777777" w:rsidR="00243735" w:rsidRPr="00E9017C" w:rsidRDefault="00243735" w:rsidP="00E9017C">
      <w:pPr>
        <w:pStyle w:val="Heading1"/>
        <w:rPr>
          <w:rFonts w:eastAsia="Arial"/>
          <w:color w:val="auto"/>
          <w:szCs w:val="28"/>
          <w:lang w:eastAsia="en-GB"/>
        </w:rPr>
      </w:pPr>
    </w:p>
    <w:p w14:paraId="79C1AF9A" w14:textId="77777777" w:rsidR="00B56DE8" w:rsidRPr="00E9017C" w:rsidRDefault="00B56DE8" w:rsidP="00E9017C">
      <w:pPr>
        <w:pStyle w:val="6Abstract"/>
        <w:rPr>
          <w:lang w:val="en-GB" w:eastAsia="en-GB"/>
        </w:rPr>
      </w:pPr>
    </w:p>
    <w:p w14:paraId="167AAE32" w14:textId="77777777" w:rsidR="00F845DA" w:rsidRPr="00E9017C" w:rsidRDefault="00B56DE8" w:rsidP="00E9017C">
      <w:pPr>
        <w:pStyle w:val="Heading1"/>
        <w:rPr>
          <w:color w:val="auto"/>
          <w:szCs w:val="28"/>
          <w:lang w:eastAsia="en-GB"/>
        </w:rPr>
      </w:pPr>
      <w:bookmarkStart w:id="11" w:name="_Toc93306687"/>
      <w:r w:rsidRPr="00E9017C">
        <w:rPr>
          <w:rFonts w:eastAsia="Arial"/>
          <w:color w:val="auto"/>
          <w:szCs w:val="28"/>
          <w:lang w:eastAsia="en-GB"/>
        </w:rPr>
        <w:t>4</w:t>
      </w:r>
      <w:r w:rsidR="00F845DA" w:rsidRPr="00E9017C">
        <w:rPr>
          <w:rFonts w:eastAsia="Arial"/>
          <w:color w:val="auto"/>
          <w:szCs w:val="28"/>
          <w:lang w:eastAsia="en-GB"/>
        </w:rPr>
        <w:t>. Roles and responsibilities</w:t>
      </w:r>
      <w:bookmarkEnd w:id="10"/>
      <w:bookmarkEnd w:id="11"/>
    </w:p>
    <w:p w14:paraId="7B796264" w14:textId="77777777" w:rsidR="00F845DA" w:rsidRPr="00E9017C" w:rsidRDefault="00B56DE8" w:rsidP="00E9017C">
      <w:pPr>
        <w:spacing w:before="240"/>
        <w:rPr>
          <w:rFonts w:cs="Arial"/>
          <w:sz w:val="24"/>
          <w:lang w:eastAsia="en-GB"/>
        </w:rPr>
      </w:pPr>
      <w:r w:rsidRPr="00E9017C">
        <w:rPr>
          <w:rFonts w:cs="Arial"/>
          <w:b/>
          <w:bCs/>
          <w:color w:val="12263F"/>
          <w:sz w:val="24"/>
          <w:lang w:eastAsia="en-GB"/>
        </w:rPr>
        <w:t>4</w:t>
      </w:r>
      <w:r w:rsidR="00F845DA" w:rsidRPr="00E9017C">
        <w:rPr>
          <w:rFonts w:cs="Arial"/>
          <w:b/>
          <w:bCs/>
          <w:color w:val="12263F"/>
          <w:sz w:val="24"/>
          <w:lang w:eastAsia="en-GB"/>
        </w:rPr>
        <w:t>.1 Role of the ECT</w:t>
      </w:r>
    </w:p>
    <w:p w14:paraId="7AC0994D" w14:textId="77777777" w:rsidR="00F845DA" w:rsidRPr="00E9017C" w:rsidRDefault="00F845DA" w:rsidP="00E9017C">
      <w:pPr>
        <w:rPr>
          <w:rFonts w:cs="Arial"/>
          <w:sz w:val="22"/>
          <w:lang w:eastAsia="en-GB"/>
        </w:rPr>
      </w:pPr>
      <w:r w:rsidRPr="00E9017C">
        <w:rPr>
          <w:rFonts w:cs="Arial"/>
          <w:sz w:val="22"/>
          <w:lang w:eastAsia="en-GB"/>
        </w:rPr>
        <w:t>The ECT will:</w:t>
      </w:r>
    </w:p>
    <w:p w14:paraId="49C60C4B" w14:textId="77777777" w:rsidR="00F845DA" w:rsidRPr="00E9017C" w:rsidRDefault="00F845DA" w:rsidP="00E9017C">
      <w:pPr>
        <w:numPr>
          <w:ilvl w:val="0"/>
          <w:numId w:val="25"/>
        </w:numPr>
        <w:ind w:left="340" w:hanging="261"/>
        <w:rPr>
          <w:rFonts w:eastAsia="Times New Roman" w:cs="Arial"/>
          <w:sz w:val="22"/>
          <w:lang w:eastAsia="en-GB"/>
        </w:rPr>
      </w:pPr>
      <w:r w:rsidRPr="00E9017C">
        <w:rPr>
          <w:rFonts w:cs="Arial"/>
          <w:sz w:val="22"/>
          <w:lang w:eastAsia="en-GB"/>
        </w:rPr>
        <w:t>Provide evidence that they have QTS and are eligible to start induction</w:t>
      </w:r>
    </w:p>
    <w:p w14:paraId="4DD273AF" w14:textId="77777777" w:rsidR="00F845DA" w:rsidRPr="00E9017C" w:rsidRDefault="00F845DA" w:rsidP="00E9017C">
      <w:pPr>
        <w:numPr>
          <w:ilvl w:val="0"/>
          <w:numId w:val="25"/>
        </w:numPr>
        <w:ind w:left="340" w:hanging="261"/>
        <w:rPr>
          <w:rFonts w:eastAsia="Times New Roman" w:cs="Arial"/>
          <w:sz w:val="22"/>
          <w:lang w:eastAsia="en-GB"/>
        </w:rPr>
      </w:pPr>
      <w:r w:rsidRPr="00E9017C">
        <w:rPr>
          <w:rFonts w:cs="Arial"/>
          <w:sz w:val="22"/>
          <w:lang w:eastAsia="en-GB"/>
        </w:rPr>
        <w:t>Meet with their induction tutor at the start of the programme to discuss and agree priorities, and keep these under review</w:t>
      </w:r>
    </w:p>
    <w:p w14:paraId="1DACE3A2" w14:textId="77777777" w:rsidR="00F845DA" w:rsidRPr="00E9017C" w:rsidRDefault="00F845DA" w:rsidP="00E9017C">
      <w:pPr>
        <w:numPr>
          <w:ilvl w:val="0"/>
          <w:numId w:val="25"/>
        </w:numPr>
        <w:ind w:left="340" w:hanging="261"/>
        <w:rPr>
          <w:rFonts w:eastAsia="Times New Roman" w:cs="Arial"/>
          <w:sz w:val="22"/>
          <w:lang w:eastAsia="en-GB"/>
        </w:rPr>
      </w:pPr>
      <w:r w:rsidRPr="00E9017C">
        <w:rPr>
          <w:rFonts w:cs="Arial"/>
          <w:sz w:val="22"/>
          <w:lang w:eastAsia="en-GB"/>
        </w:rPr>
        <w:t xml:space="preserve">Agree with their induction tutor how best to use their reduced timetable allowance and guarantee engagement with their </w:t>
      </w:r>
      <w:r w:rsidR="00AF5B42">
        <w:rPr>
          <w:rFonts w:cs="Arial"/>
          <w:sz w:val="22"/>
          <w:lang w:eastAsia="en-GB"/>
        </w:rPr>
        <w:t>ITT</w:t>
      </w:r>
      <w:r w:rsidRPr="00E9017C">
        <w:rPr>
          <w:rFonts w:cs="Arial"/>
          <w:sz w:val="22"/>
          <w:lang w:eastAsia="en-GB"/>
        </w:rPr>
        <w:t>ECF-based induction</w:t>
      </w:r>
    </w:p>
    <w:p w14:paraId="0CA57647" w14:textId="77777777" w:rsidR="00F845DA" w:rsidRPr="00E9017C" w:rsidRDefault="00F845DA" w:rsidP="00E9017C">
      <w:pPr>
        <w:numPr>
          <w:ilvl w:val="0"/>
          <w:numId w:val="25"/>
        </w:numPr>
        <w:ind w:left="340" w:hanging="261"/>
        <w:rPr>
          <w:rFonts w:eastAsia="Times New Roman" w:cs="Arial"/>
          <w:sz w:val="22"/>
          <w:lang w:eastAsia="en-GB"/>
        </w:rPr>
      </w:pPr>
      <w:r w:rsidRPr="00E9017C">
        <w:rPr>
          <w:rFonts w:cs="Arial"/>
          <w:sz w:val="22"/>
          <w:lang w:eastAsia="en-GB"/>
        </w:rPr>
        <w:t>Provide evidence of their progress against the relevant standards</w:t>
      </w:r>
    </w:p>
    <w:p w14:paraId="42B72CA7" w14:textId="77777777" w:rsidR="00F845DA" w:rsidRPr="00E9017C" w:rsidRDefault="00F845DA" w:rsidP="00E9017C">
      <w:pPr>
        <w:numPr>
          <w:ilvl w:val="0"/>
          <w:numId w:val="25"/>
        </w:numPr>
        <w:ind w:left="340" w:hanging="261"/>
        <w:rPr>
          <w:rFonts w:eastAsia="Times New Roman" w:cs="Arial"/>
          <w:sz w:val="22"/>
          <w:lang w:eastAsia="en-GB"/>
        </w:rPr>
      </w:pPr>
      <w:r w:rsidRPr="00E9017C">
        <w:rPr>
          <w:rFonts w:cs="Arial"/>
          <w:sz w:val="22"/>
          <w:lang w:eastAsia="en-GB"/>
        </w:rPr>
        <w:t>Participate fully in the monitoring and development programme</w:t>
      </w:r>
    </w:p>
    <w:p w14:paraId="0838D89D" w14:textId="77777777" w:rsidR="00F845DA" w:rsidRPr="00E9017C" w:rsidRDefault="00F845DA" w:rsidP="00E9017C">
      <w:pPr>
        <w:numPr>
          <w:ilvl w:val="0"/>
          <w:numId w:val="25"/>
        </w:numPr>
        <w:ind w:left="340" w:hanging="261"/>
        <w:rPr>
          <w:rFonts w:eastAsia="Times New Roman" w:cs="Arial"/>
          <w:sz w:val="22"/>
          <w:lang w:eastAsia="en-GB"/>
        </w:rPr>
      </w:pPr>
      <w:r w:rsidRPr="00E9017C">
        <w:rPr>
          <w:rFonts w:cs="Arial"/>
          <w:sz w:val="22"/>
          <w:lang w:eastAsia="en-GB"/>
        </w:rPr>
        <w:t xml:space="preserve">Participate in scheduled classroom observations, </w:t>
      </w:r>
      <w:r w:rsidR="00AF5B42">
        <w:rPr>
          <w:rFonts w:cs="Arial"/>
          <w:sz w:val="22"/>
          <w:lang w:eastAsia="en-GB"/>
        </w:rPr>
        <w:t xml:space="preserve">drop ins, </w:t>
      </w:r>
      <w:r w:rsidRPr="00E9017C">
        <w:rPr>
          <w:rFonts w:cs="Arial"/>
          <w:sz w:val="22"/>
          <w:lang w:eastAsia="en-GB"/>
        </w:rPr>
        <w:t>progress reviews and formal assessment meetings</w:t>
      </w:r>
    </w:p>
    <w:p w14:paraId="07DABFA1" w14:textId="77777777" w:rsidR="00F845DA" w:rsidRPr="00E9017C" w:rsidRDefault="00F845DA" w:rsidP="00E9017C">
      <w:pPr>
        <w:numPr>
          <w:ilvl w:val="0"/>
          <w:numId w:val="25"/>
        </w:numPr>
        <w:ind w:left="340" w:hanging="261"/>
        <w:rPr>
          <w:rFonts w:eastAsia="Times New Roman" w:cs="Arial"/>
          <w:sz w:val="22"/>
          <w:lang w:eastAsia="en-GB"/>
        </w:rPr>
      </w:pPr>
      <w:r w:rsidRPr="00E9017C">
        <w:rPr>
          <w:rFonts w:cs="Arial"/>
          <w:sz w:val="22"/>
          <w:lang w:eastAsia="en-GB"/>
        </w:rPr>
        <w:t xml:space="preserve">Agree with their </w:t>
      </w:r>
      <w:r w:rsidR="00AF5B42">
        <w:rPr>
          <w:rFonts w:cs="Arial"/>
          <w:sz w:val="22"/>
          <w:lang w:eastAsia="en-GB"/>
        </w:rPr>
        <w:t>I</w:t>
      </w:r>
      <w:r w:rsidRPr="00E9017C">
        <w:rPr>
          <w:rFonts w:cs="Arial"/>
          <w:sz w:val="22"/>
          <w:lang w:eastAsia="en-GB"/>
        </w:rPr>
        <w:t>nduction tutor the start and end dates of the induction period, and the dates of any absences from work during the period</w:t>
      </w:r>
    </w:p>
    <w:p w14:paraId="6DF626A1" w14:textId="77777777" w:rsidR="00F845DA" w:rsidRPr="00E9017C" w:rsidRDefault="00F845DA" w:rsidP="00E9017C">
      <w:pPr>
        <w:numPr>
          <w:ilvl w:val="0"/>
          <w:numId w:val="25"/>
        </w:numPr>
        <w:ind w:left="340" w:hanging="261"/>
        <w:rPr>
          <w:rFonts w:eastAsia="Times New Roman" w:cs="Arial"/>
          <w:sz w:val="22"/>
          <w:lang w:eastAsia="en-GB"/>
        </w:rPr>
      </w:pPr>
      <w:r w:rsidRPr="00E9017C">
        <w:rPr>
          <w:rFonts w:cs="Arial"/>
          <w:sz w:val="22"/>
          <w:lang w:eastAsia="en-GB"/>
        </w:rPr>
        <w:t>Keep copies of all assessment reports</w:t>
      </w:r>
    </w:p>
    <w:p w14:paraId="1734CF99" w14:textId="77777777" w:rsidR="00F845DA" w:rsidRPr="00E9017C" w:rsidRDefault="00F845DA" w:rsidP="00E9017C">
      <w:pPr>
        <w:rPr>
          <w:rFonts w:cs="Arial"/>
          <w:sz w:val="22"/>
          <w:lang w:eastAsia="en-GB"/>
        </w:rPr>
      </w:pPr>
      <w:r w:rsidRPr="00E9017C">
        <w:rPr>
          <w:rFonts w:cs="Arial"/>
          <w:b/>
          <w:bCs/>
          <w:sz w:val="22"/>
          <w:lang w:eastAsia="en-GB"/>
        </w:rPr>
        <w:t>When the ECT has any</w:t>
      </w:r>
      <w:r w:rsidRPr="00E9017C">
        <w:rPr>
          <w:rFonts w:cs="Arial"/>
          <w:sz w:val="22"/>
          <w:lang w:eastAsia="en-GB"/>
        </w:rPr>
        <w:t xml:space="preserve"> </w:t>
      </w:r>
      <w:r w:rsidRPr="00E9017C">
        <w:rPr>
          <w:rFonts w:cs="Arial"/>
          <w:b/>
          <w:bCs/>
          <w:sz w:val="22"/>
          <w:lang w:eastAsia="en-GB"/>
        </w:rPr>
        <w:t>concerns</w:t>
      </w:r>
      <w:r w:rsidRPr="00E9017C">
        <w:rPr>
          <w:rFonts w:cs="Arial"/>
          <w:sz w:val="22"/>
          <w:lang w:eastAsia="en-GB"/>
        </w:rPr>
        <w:t xml:space="preserve">, they will: </w:t>
      </w:r>
    </w:p>
    <w:p w14:paraId="600CE3A4" w14:textId="77777777" w:rsidR="00F845DA" w:rsidRPr="00E9017C" w:rsidRDefault="00F845DA" w:rsidP="00E9017C">
      <w:pPr>
        <w:numPr>
          <w:ilvl w:val="0"/>
          <w:numId w:val="26"/>
        </w:numPr>
        <w:ind w:left="340" w:hanging="261"/>
        <w:rPr>
          <w:rFonts w:eastAsia="Times New Roman" w:cs="Arial"/>
          <w:sz w:val="22"/>
          <w:lang w:eastAsia="en-GB"/>
        </w:rPr>
      </w:pPr>
      <w:r w:rsidRPr="00E9017C">
        <w:rPr>
          <w:rFonts w:cs="Arial"/>
          <w:sz w:val="22"/>
          <w:lang w:eastAsia="en-GB"/>
        </w:rPr>
        <w:t xml:space="preserve">Raise these with their </w:t>
      </w:r>
      <w:r w:rsidR="00AF5B42">
        <w:rPr>
          <w:rFonts w:cs="Arial"/>
          <w:sz w:val="22"/>
          <w:lang w:eastAsia="en-GB"/>
        </w:rPr>
        <w:t>I</w:t>
      </w:r>
      <w:r w:rsidRPr="00E9017C">
        <w:rPr>
          <w:rFonts w:cs="Arial"/>
          <w:sz w:val="22"/>
          <w:lang w:eastAsia="en-GB"/>
        </w:rPr>
        <w:t>nduction tutor as soon as they can</w:t>
      </w:r>
    </w:p>
    <w:p w14:paraId="6985FA38" w14:textId="77777777" w:rsidR="00F845DA" w:rsidRPr="00E9017C" w:rsidRDefault="00F845DA" w:rsidP="00E9017C">
      <w:pPr>
        <w:numPr>
          <w:ilvl w:val="0"/>
          <w:numId w:val="26"/>
        </w:numPr>
        <w:ind w:left="340" w:hanging="261"/>
        <w:rPr>
          <w:rFonts w:eastAsia="Times New Roman" w:cs="Arial"/>
          <w:sz w:val="22"/>
          <w:lang w:eastAsia="en-GB"/>
        </w:rPr>
      </w:pPr>
      <w:r w:rsidRPr="00E9017C">
        <w:rPr>
          <w:rFonts w:cs="Arial"/>
          <w:sz w:val="22"/>
          <w:lang w:eastAsia="en-GB"/>
        </w:rPr>
        <w:t>Consult with their contact at the appropriate body at an early stage if there are difficulties in resolving issues with their induction tutor or within the school</w:t>
      </w:r>
    </w:p>
    <w:p w14:paraId="53DD28E9" w14:textId="77777777" w:rsidR="00F845DA" w:rsidRPr="00E9017C" w:rsidRDefault="00B56DE8" w:rsidP="00E9017C">
      <w:pPr>
        <w:spacing w:before="240"/>
        <w:rPr>
          <w:rFonts w:cs="Arial"/>
          <w:sz w:val="24"/>
          <w:lang w:eastAsia="en-GB"/>
        </w:rPr>
      </w:pPr>
      <w:r w:rsidRPr="00E9017C">
        <w:rPr>
          <w:rFonts w:cs="Arial"/>
          <w:b/>
          <w:bCs/>
          <w:color w:val="12263F"/>
          <w:sz w:val="24"/>
          <w:lang w:eastAsia="en-GB"/>
        </w:rPr>
        <w:t>4</w:t>
      </w:r>
      <w:r w:rsidR="00F845DA" w:rsidRPr="00E9017C">
        <w:rPr>
          <w:rFonts w:cs="Arial"/>
          <w:b/>
          <w:bCs/>
          <w:color w:val="12263F"/>
          <w:sz w:val="24"/>
          <w:lang w:eastAsia="en-GB"/>
        </w:rPr>
        <w:t>.2 Role of the headteacher</w:t>
      </w:r>
    </w:p>
    <w:p w14:paraId="66774211" w14:textId="77777777" w:rsidR="00F845DA" w:rsidRPr="00E9017C" w:rsidRDefault="00F845DA" w:rsidP="00E9017C">
      <w:pPr>
        <w:rPr>
          <w:rFonts w:cs="Arial"/>
          <w:sz w:val="22"/>
          <w:lang w:eastAsia="en-GB"/>
        </w:rPr>
      </w:pPr>
      <w:r w:rsidRPr="00E9017C">
        <w:rPr>
          <w:rFonts w:cs="Arial"/>
          <w:sz w:val="22"/>
          <w:lang w:eastAsia="en-GB"/>
        </w:rPr>
        <w:t>The headteacher will:</w:t>
      </w:r>
    </w:p>
    <w:p w14:paraId="082E74B3" w14:textId="77777777" w:rsidR="00F845DA" w:rsidRPr="00E9017C" w:rsidRDefault="00F845DA" w:rsidP="00E9017C">
      <w:pPr>
        <w:numPr>
          <w:ilvl w:val="0"/>
          <w:numId w:val="27"/>
        </w:numPr>
        <w:ind w:left="340" w:hanging="261"/>
        <w:rPr>
          <w:rFonts w:eastAsia="Times New Roman" w:cs="Arial"/>
          <w:sz w:val="22"/>
          <w:lang w:eastAsia="en-GB"/>
        </w:rPr>
      </w:pPr>
      <w:r w:rsidRPr="00E9017C">
        <w:rPr>
          <w:rFonts w:cs="Arial"/>
          <w:sz w:val="22"/>
          <w:lang w:eastAsia="en-GB"/>
        </w:rPr>
        <w:t>Check that the ECT has been awarded QTS and whether they need to serve an induction period</w:t>
      </w:r>
    </w:p>
    <w:p w14:paraId="793FA76E" w14:textId="77777777" w:rsidR="00B56DE8" w:rsidRPr="00E9017C" w:rsidRDefault="00B56DE8" w:rsidP="00E9017C">
      <w:pPr>
        <w:numPr>
          <w:ilvl w:val="0"/>
          <w:numId w:val="27"/>
        </w:numPr>
        <w:ind w:left="340" w:hanging="261"/>
        <w:rPr>
          <w:rFonts w:eastAsia="Times New Roman" w:cs="Arial"/>
          <w:sz w:val="22"/>
          <w:lang w:eastAsia="en-GB"/>
        </w:rPr>
      </w:pPr>
      <w:r w:rsidRPr="00E9017C">
        <w:rPr>
          <w:rFonts w:cs="Arial"/>
          <w:sz w:val="22"/>
          <w:lang w:eastAsia="en-GB"/>
        </w:rPr>
        <w:t>Check where the ECT has undertaken their teacher training and which route</w:t>
      </w:r>
    </w:p>
    <w:p w14:paraId="1A070DD7" w14:textId="77777777" w:rsidR="00F845DA" w:rsidRPr="00E9017C" w:rsidRDefault="00F845DA" w:rsidP="00E9017C">
      <w:pPr>
        <w:numPr>
          <w:ilvl w:val="0"/>
          <w:numId w:val="27"/>
        </w:numPr>
        <w:ind w:left="340" w:hanging="261"/>
        <w:rPr>
          <w:rFonts w:eastAsia="Times New Roman" w:cs="Arial"/>
          <w:sz w:val="22"/>
          <w:lang w:eastAsia="en-GB"/>
        </w:rPr>
      </w:pPr>
      <w:r w:rsidRPr="00E9017C">
        <w:rPr>
          <w:rFonts w:cs="Arial"/>
          <w:sz w:val="22"/>
          <w:lang w:eastAsia="en-GB"/>
        </w:rPr>
        <w:t>Agree, in advance of the ECT starting, who will act as the appropriate body</w:t>
      </w:r>
    </w:p>
    <w:p w14:paraId="1BAAB3B8" w14:textId="77777777" w:rsidR="00F845DA" w:rsidRPr="00E9017C" w:rsidRDefault="00F845DA" w:rsidP="00E9017C">
      <w:pPr>
        <w:numPr>
          <w:ilvl w:val="0"/>
          <w:numId w:val="27"/>
        </w:numPr>
        <w:ind w:left="340" w:hanging="261"/>
        <w:rPr>
          <w:rFonts w:eastAsia="Times New Roman" w:cs="Arial"/>
          <w:sz w:val="22"/>
          <w:lang w:eastAsia="en-GB"/>
        </w:rPr>
      </w:pPr>
      <w:r w:rsidRPr="00E9017C">
        <w:rPr>
          <w:rFonts w:cs="Arial"/>
          <w:sz w:val="22"/>
          <w:lang w:eastAsia="en-GB"/>
        </w:rPr>
        <w:t>Notify the appropriate body when an ECT is taking up a post and undertaking induction</w:t>
      </w:r>
    </w:p>
    <w:p w14:paraId="7EBD5FAC" w14:textId="77777777" w:rsidR="00F845DA" w:rsidRPr="00E9017C" w:rsidRDefault="00F845DA" w:rsidP="00E9017C">
      <w:pPr>
        <w:numPr>
          <w:ilvl w:val="0"/>
          <w:numId w:val="27"/>
        </w:numPr>
        <w:ind w:left="340" w:hanging="261"/>
        <w:rPr>
          <w:rFonts w:eastAsia="Times New Roman" w:cs="Arial"/>
          <w:sz w:val="22"/>
          <w:lang w:eastAsia="en-GB"/>
        </w:rPr>
      </w:pPr>
      <w:r w:rsidRPr="00E9017C">
        <w:rPr>
          <w:rFonts w:cs="Arial"/>
          <w:sz w:val="22"/>
          <w:lang w:eastAsia="en-GB"/>
        </w:rPr>
        <w:t>Make sure the ECT’s post is suitable according to statutory guidance (see section 4.1 above)</w:t>
      </w:r>
    </w:p>
    <w:p w14:paraId="420C54C7" w14:textId="77777777" w:rsidR="00F845DA" w:rsidRPr="00E9017C" w:rsidRDefault="00F845DA" w:rsidP="00E9017C">
      <w:pPr>
        <w:numPr>
          <w:ilvl w:val="0"/>
          <w:numId w:val="27"/>
        </w:numPr>
        <w:ind w:left="340" w:hanging="261"/>
        <w:rPr>
          <w:rFonts w:eastAsia="Times New Roman" w:cs="Arial"/>
          <w:sz w:val="22"/>
          <w:lang w:eastAsia="en-GB"/>
        </w:rPr>
      </w:pPr>
      <w:r w:rsidRPr="00E9017C">
        <w:rPr>
          <w:rFonts w:cs="Arial"/>
          <w:sz w:val="22"/>
          <w:lang w:eastAsia="en-GB"/>
        </w:rPr>
        <w:t>Make sure the induction tutor is appropriately trained and has sufficient time to carry out their role effectively</w:t>
      </w:r>
    </w:p>
    <w:p w14:paraId="6E1D238B" w14:textId="77777777" w:rsidR="00F845DA" w:rsidRPr="00E9017C" w:rsidRDefault="00F845DA" w:rsidP="00E9017C">
      <w:pPr>
        <w:numPr>
          <w:ilvl w:val="0"/>
          <w:numId w:val="27"/>
        </w:numPr>
        <w:ind w:left="340" w:hanging="261"/>
        <w:rPr>
          <w:rFonts w:eastAsia="Times New Roman" w:cs="Arial"/>
          <w:sz w:val="22"/>
          <w:lang w:eastAsia="en-GB"/>
        </w:rPr>
      </w:pPr>
      <w:r w:rsidRPr="00E9017C">
        <w:rPr>
          <w:rFonts w:cs="Arial"/>
          <w:sz w:val="22"/>
          <w:lang w:eastAsia="en-GB"/>
        </w:rPr>
        <w:t>Make sure the induction mentor is appropriately trained and has sufficient time to carry out their role effectively</w:t>
      </w:r>
    </w:p>
    <w:p w14:paraId="6EE96FBF" w14:textId="77777777" w:rsidR="00F845DA" w:rsidRPr="00E9017C" w:rsidRDefault="00F845DA" w:rsidP="00E9017C">
      <w:pPr>
        <w:numPr>
          <w:ilvl w:val="0"/>
          <w:numId w:val="27"/>
        </w:numPr>
        <w:ind w:left="340" w:hanging="261"/>
        <w:rPr>
          <w:rFonts w:eastAsia="Times New Roman" w:cs="Arial"/>
          <w:sz w:val="22"/>
          <w:lang w:eastAsia="en-GB"/>
        </w:rPr>
      </w:pPr>
      <w:r w:rsidRPr="00E9017C">
        <w:rPr>
          <w:rFonts w:cs="Arial"/>
          <w:sz w:val="22"/>
          <w:lang w:eastAsia="en-GB"/>
        </w:rPr>
        <w:t xml:space="preserve">Make sure an appropriate </w:t>
      </w:r>
      <w:r w:rsidR="00616675">
        <w:rPr>
          <w:rFonts w:cs="Arial"/>
          <w:sz w:val="22"/>
          <w:lang w:eastAsia="en-GB"/>
        </w:rPr>
        <w:t>II</w:t>
      </w:r>
      <w:r w:rsidRPr="00E9017C">
        <w:rPr>
          <w:rFonts w:cs="Arial"/>
          <w:sz w:val="22"/>
          <w:lang w:eastAsia="en-GB"/>
        </w:rPr>
        <w:t>ECF-based induction programme is in place</w:t>
      </w:r>
    </w:p>
    <w:p w14:paraId="0C70F417" w14:textId="77777777" w:rsidR="00F845DA" w:rsidRPr="00E9017C" w:rsidRDefault="00F845DA" w:rsidP="00E9017C">
      <w:pPr>
        <w:numPr>
          <w:ilvl w:val="0"/>
          <w:numId w:val="27"/>
        </w:numPr>
        <w:ind w:left="340" w:hanging="261"/>
        <w:rPr>
          <w:rFonts w:eastAsia="Times New Roman" w:cs="Arial"/>
          <w:sz w:val="22"/>
          <w:lang w:eastAsia="en-GB"/>
        </w:rPr>
      </w:pPr>
      <w:r w:rsidRPr="00E9017C">
        <w:rPr>
          <w:rFonts w:cs="Arial"/>
          <w:sz w:val="22"/>
          <w:lang w:eastAsia="en-GB"/>
        </w:rPr>
        <w:t>Make sure the ECT’s progress is reviewed regularly, including through observations and feedback of their teaching</w:t>
      </w:r>
    </w:p>
    <w:p w14:paraId="6450DA04" w14:textId="77777777" w:rsidR="00F845DA" w:rsidRPr="00E9017C" w:rsidRDefault="00F845DA" w:rsidP="00E9017C">
      <w:pPr>
        <w:numPr>
          <w:ilvl w:val="0"/>
          <w:numId w:val="27"/>
        </w:numPr>
        <w:ind w:left="340" w:hanging="261"/>
        <w:rPr>
          <w:rFonts w:eastAsia="Times New Roman" w:cs="Arial"/>
          <w:sz w:val="22"/>
          <w:lang w:eastAsia="en-GB"/>
        </w:rPr>
      </w:pPr>
      <w:r w:rsidRPr="00E9017C">
        <w:rPr>
          <w:rFonts w:cs="Arial"/>
          <w:sz w:val="22"/>
          <w:lang w:eastAsia="en-GB"/>
        </w:rPr>
        <w:t xml:space="preserve">Make sure that </w:t>
      </w:r>
      <w:r w:rsidR="00B56DE8" w:rsidRPr="00E9017C">
        <w:rPr>
          <w:rFonts w:cs="Arial"/>
          <w:sz w:val="22"/>
          <w:lang w:eastAsia="en-GB"/>
        </w:rPr>
        <w:t xml:space="preserve">progress reviews and </w:t>
      </w:r>
      <w:r w:rsidRPr="00E9017C">
        <w:rPr>
          <w:rFonts w:cs="Arial"/>
          <w:sz w:val="22"/>
          <w:lang w:eastAsia="en-GB"/>
        </w:rPr>
        <w:t>formal assessments are carried out and reports completed and sent to the appropriate body</w:t>
      </w:r>
    </w:p>
    <w:p w14:paraId="0CC8A61F" w14:textId="77777777" w:rsidR="00F845DA" w:rsidRPr="00E9017C" w:rsidRDefault="00F845DA" w:rsidP="00E9017C">
      <w:pPr>
        <w:numPr>
          <w:ilvl w:val="0"/>
          <w:numId w:val="27"/>
        </w:numPr>
        <w:ind w:left="340" w:hanging="261"/>
        <w:rPr>
          <w:rFonts w:eastAsia="Times New Roman" w:cs="Arial"/>
          <w:sz w:val="22"/>
          <w:lang w:eastAsia="en-GB"/>
        </w:rPr>
      </w:pPr>
      <w:r w:rsidRPr="00E9017C">
        <w:rPr>
          <w:rFonts w:cs="Arial"/>
          <w:sz w:val="22"/>
          <w:lang w:eastAsia="en-GB"/>
        </w:rPr>
        <w:lastRenderedPageBreak/>
        <w:t>Maintain and keep accurate records of employment that will count towards the induction period</w:t>
      </w:r>
    </w:p>
    <w:p w14:paraId="08999E80" w14:textId="77777777" w:rsidR="00F845DA" w:rsidRPr="00E9017C" w:rsidRDefault="00F845DA" w:rsidP="00E9017C">
      <w:pPr>
        <w:numPr>
          <w:ilvl w:val="0"/>
          <w:numId w:val="27"/>
        </w:numPr>
        <w:ind w:left="340" w:hanging="261"/>
        <w:rPr>
          <w:rFonts w:eastAsia="Times New Roman" w:cs="Arial"/>
          <w:sz w:val="22"/>
          <w:lang w:eastAsia="en-GB"/>
        </w:rPr>
      </w:pPr>
      <w:r w:rsidRPr="00E9017C">
        <w:rPr>
          <w:rFonts w:cs="Arial"/>
          <w:sz w:val="22"/>
          <w:lang w:eastAsia="en-GB"/>
        </w:rPr>
        <w:t>Make sure that all monitoring and record keeping is done in the least burdensome and most streamlined way</w:t>
      </w:r>
    </w:p>
    <w:p w14:paraId="08624090" w14:textId="77777777" w:rsidR="00F845DA" w:rsidRPr="00E9017C" w:rsidRDefault="00F845DA" w:rsidP="00E9017C">
      <w:pPr>
        <w:numPr>
          <w:ilvl w:val="0"/>
          <w:numId w:val="27"/>
        </w:numPr>
        <w:ind w:left="340" w:hanging="261"/>
        <w:rPr>
          <w:rFonts w:eastAsia="Times New Roman" w:cs="Arial"/>
          <w:sz w:val="22"/>
          <w:lang w:eastAsia="en-GB"/>
        </w:rPr>
      </w:pPr>
      <w:r w:rsidRPr="00E9017C">
        <w:rPr>
          <w:rFonts w:cs="Arial"/>
          <w:sz w:val="22"/>
          <w:lang w:eastAsia="en-GB"/>
        </w:rPr>
        <w:t xml:space="preserve">Make the </w:t>
      </w:r>
      <w:r w:rsidR="00F95A0A" w:rsidRPr="00E9017C">
        <w:rPr>
          <w:rFonts w:cs="Arial"/>
          <w:sz w:val="22"/>
          <w:lang w:eastAsia="en-GB"/>
        </w:rPr>
        <w:t xml:space="preserve">local </w:t>
      </w:r>
      <w:r w:rsidRPr="00E9017C">
        <w:rPr>
          <w:rFonts w:cs="Arial"/>
          <w:sz w:val="22"/>
          <w:lang w:eastAsia="en-GB"/>
        </w:rPr>
        <w:t>governing bo</w:t>
      </w:r>
      <w:r w:rsidR="00F95A0A" w:rsidRPr="00E9017C">
        <w:rPr>
          <w:rFonts w:cs="Arial"/>
          <w:sz w:val="22"/>
          <w:lang w:eastAsia="en-GB"/>
        </w:rPr>
        <w:t>dy</w:t>
      </w:r>
      <w:r w:rsidRPr="00E9017C">
        <w:rPr>
          <w:rFonts w:cs="Arial"/>
          <w:sz w:val="22"/>
          <w:lang w:eastAsia="en-GB"/>
        </w:rPr>
        <w:t xml:space="preserve"> aware of the support arrangements in place for the ECT</w:t>
      </w:r>
    </w:p>
    <w:p w14:paraId="3C53804C" w14:textId="77777777" w:rsidR="00F845DA" w:rsidRPr="00E9017C" w:rsidRDefault="00F845DA" w:rsidP="00E9017C">
      <w:pPr>
        <w:numPr>
          <w:ilvl w:val="0"/>
          <w:numId w:val="27"/>
        </w:numPr>
        <w:ind w:left="340" w:hanging="261"/>
        <w:rPr>
          <w:rFonts w:eastAsia="Times New Roman" w:cs="Arial"/>
          <w:sz w:val="22"/>
          <w:lang w:eastAsia="en-GB"/>
        </w:rPr>
      </w:pPr>
      <w:r w:rsidRPr="00E9017C">
        <w:rPr>
          <w:rFonts w:cs="Arial"/>
          <w:sz w:val="22"/>
          <w:lang w:eastAsia="en-GB"/>
        </w:rPr>
        <w:t>Make a recommendation to the appropriate body on whether the ECT’s performance against the relevant standards is satisfactory</w:t>
      </w:r>
    </w:p>
    <w:p w14:paraId="6A6DAEFC" w14:textId="77777777" w:rsidR="00F845DA" w:rsidRPr="00E9017C" w:rsidRDefault="00F845DA" w:rsidP="00E9017C">
      <w:pPr>
        <w:numPr>
          <w:ilvl w:val="0"/>
          <w:numId w:val="27"/>
        </w:numPr>
        <w:ind w:left="340" w:hanging="261"/>
        <w:rPr>
          <w:rFonts w:eastAsia="Times New Roman" w:cs="Arial"/>
          <w:sz w:val="22"/>
          <w:lang w:eastAsia="en-GB"/>
        </w:rPr>
      </w:pPr>
      <w:r w:rsidRPr="00E9017C">
        <w:rPr>
          <w:rFonts w:cs="Arial"/>
          <w:sz w:val="22"/>
          <w:lang w:eastAsia="en-GB"/>
        </w:rPr>
        <w:t>Participate in the appropriate body’s quality assurance procedures of the induction programmes</w:t>
      </w:r>
    </w:p>
    <w:p w14:paraId="0CDEEF6A" w14:textId="77777777" w:rsidR="00F845DA" w:rsidRPr="00E9017C" w:rsidRDefault="00F845DA" w:rsidP="00E9017C">
      <w:pPr>
        <w:numPr>
          <w:ilvl w:val="0"/>
          <w:numId w:val="27"/>
        </w:numPr>
        <w:ind w:left="340" w:hanging="261"/>
        <w:rPr>
          <w:rFonts w:eastAsia="Times New Roman" w:cs="Arial"/>
          <w:sz w:val="22"/>
          <w:lang w:eastAsia="en-GB"/>
        </w:rPr>
      </w:pPr>
      <w:r w:rsidRPr="00E9017C">
        <w:rPr>
          <w:rFonts w:cs="Arial"/>
          <w:sz w:val="22"/>
          <w:lang w:eastAsia="en-GB"/>
        </w:rPr>
        <w:t>Keep all relevant documentation, evidence and forms on file for 6 years</w:t>
      </w:r>
    </w:p>
    <w:p w14:paraId="5F935E44" w14:textId="77777777" w:rsidR="00FA11E6" w:rsidRPr="00E9017C" w:rsidRDefault="00FA11E6" w:rsidP="00E9017C">
      <w:pPr>
        <w:pStyle w:val="1bodycopy10pt"/>
        <w:rPr>
          <w:rFonts w:cs="Arial"/>
          <w:sz w:val="22"/>
        </w:rPr>
      </w:pPr>
      <w:r w:rsidRPr="00E9017C">
        <w:rPr>
          <w:rFonts w:cs="Arial"/>
          <w:sz w:val="22"/>
        </w:rPr>
        <w:t xml:space="preserve">Where an ECT serves induction at more than one school in the trust, we will appoint one headteacher to act as the </w:t>
      </w:r>
      <w:r w:rsidRPr="00E9017C">
        <w:rPr>
          <w:rFonts w:cs="Arial"/>
          <w:b/>
          <w:sz w:val="22"/>
        </w:rPr>
        <w:t>lead headteacher</w:t>
      </w:r>
      <w:r w:rsidRPr="00E9017C">
        <w:rPr>
          <w:rFonts w:cs="Arial"/>
          <w:sz w:val="22"/>
        </w:rPr>
        <w:t xml:space="preserve">. </w:t>
      </w:r>
    </w:p>
    <w:p w14:paraId="33944FB7" w14:textId="77777777" w:rsidR="00FA11E6" w:rsidRPr="00E9017C" w:rsidRDefault="00FA11E6" w:rsidP="00E9017C">
      <w:pPr>
        <w:pStyle w:val="1bodycopy10pt"/>
        <w:rPr>
          <w:rFonts w:cs="Arial"/>
          <w:sz w:val="22"/>
        </w:rPr>
      </w:pPr>
      <w:r w:rsidRPr="00E9017C">
        <w:rPr>
          <w:rFonts w:cs="Arial"/>
          <w:sz w:val="22"/>
        </w:rPr>
        <w:t>They will take on overall responsibility for ensuring the above is in place, working with individual headteachers as necessary. In addition, the lead headteacher will:</w:t>
      </w:r>
    </w:p>
    <w:p w14:paraId="5BC2E05E" w14:textId="77777777" w:rsidR="00FA11E6" w:rsidRPr="00E9017C" w:rsidRDefault="00FA11E6" w:rsidP="00E9017C">
      <w:pPr>
        <w:pStyle w:val="4Bulletedcopyblue"/>
        <w:numPr>
          <w:ilvl w:val="0"/>
          <w:numId w:val="9"/>
        </w:numPr>
        <w:rPr>
          <w:sz w:val="22"/>
        </w:rPr>
      </w:pPr>
      <w:r w:rsidRPr="00E9017C">
        <w:rPr>
          <w:sz w:val="22"/>
        </w:rPr>
        <w:t xml:space="preserve">Provide a fair opportunity for the ECT to demonstrate that they have performed against </w:t>
      </w:r>
      <w:proofErr w:type="gramStart"/>
      <w:r w:rsidRPr="00E9017C">
        <w:rPr>
          <w:sz w:val="22"/>
        </w:rPr>
        <w:t>all of</w:t>
      </w:r>
      <w:proofErr w:type="gramEnd"/>
      <w:r w:rsidRPr="00E9017C">
        <w:rPr>
          <w:sz w:val="22"/>
        </w:rPr>
        <w:t xml:space="preserve"> the </w:t>
      </w:r>
      <w:r w:rsidR="0034528B" w:rsidRPr="00E9017C">
        <w:rPr>
          <w:sz w:val="22"/>
        </w:rPr>
        <w:t>relevant standards</w:t>
      </w:r>
      <w:r w:rsidRPr="00E9017C">
        <w:rPr>
          <w:sz w:val="22"/>
        </w:rPr>
        <w:t xml:space="preserve"> by the end of the induction period</w:t>
      </w:r>
    </w:p>
    <w:p w14:paraId="5E265B86" w14:textId="77777777" w:rsidR="00FA11E6" w:rsidRPr="00E9017C" w:rsidRDefault="00FA11E6" w:rsidP="00E9017C">
      <w:pPr>
        <w:pStyle w:val="4Bulletedcopyblue"/>
        <w:numPr>
          <w:ilvl w:val="0"/>
          <w:numId w:val="9"/>
        </w:numPr>
        <w:rPr>
          <w:sz w:val="22"/>
        </w:rPr>
      </w:pPr>
      <w:r w:rsidRPr="00E9017C">
        <w:rPr>
          <w:sz w:val="22"/>
        </w:rPr>
        <w:t>Consult with, and gather evidence from, the other headteachers</w:t>
      </w:r>
    </w:p>
    <w:p w14:paraId="00921AAC" w14:textId="77777777" w:rsidR="00FA11E6" w:rsidRPr="00E9017C" w:rsidRDefault="00FA11E6" w:rsidP="00E9017C">
      <w:pPr>
        <w:pStyle w:val="4Bulletedcopyblue"/>
        <w:numPr>
          <w:ilvl w:val="0"/>
          <w:numId w:val="9"/>
        </w:numPr>
        <w:rPr>
          <w:sz w:val="22"/>
        </w:rPr>
      </w:pPr>
      <w:r w:rsidRPr="00E9017C">
        <w:rPr>
          <w:sz w:val="22"/>
        </w:rPr>
        <w:t>Co-ordinate the evidence to make the recommendation to the appropriate body on whether the ECT’s performance is satisfactory</w:t>
      </w:r>
      <w:r w:rsidR="00D12868" w:rsidRPr="00E9017C">
        <w:rPr>
          <w:sz w:val="22"/>
        </w:rPr>
        <w:t xml:space="preserve"> against </w:t>
      </w:r>
      <w:proofErr w:type="gramStart"/>
      <w:r w:rsidR="00D12868" w:rsidRPr="00E9017C">
        <w:rPr>
          <w:sz w:val="22"/>
        </w:rPr>
        <w:t>all of</w:t>
      </w:r>
      <w:proofErr w:type="gramEnd"/>
      <w:r w:rsidR="00D12868" w:rsidRPr="00E9017C">
        <w:rPr>
          <w:sz w:val="22"/>
        </w:rPr>
        <w:t xml:space="preserve"> the relevant standards</w:t>
      </w:r>
    </w:p>
    <w:p w14:paraId="0015D6AF" w14:textId="77777777" w:rsidR="00FA11E6" w:rsidRPr="00E9017C" w:rsidRDefault="00FA11E6" w:rsidP="00E9017C">
      <w:pPr>
        <w:pStyle w:val="4Bulletedcopyblue"/>
        <w:numPr>
          <w:ilvl w:val="0"/>
          <w:numId w:val="9"/>
        </w:numPr>
        <w:rPr>
          <w:sz w:val="22"/>
        </w:rPr>
      </w:pPr>
      <w:r w:rsidRPr="00E9017C">
        <w:rPr>
          <w:sz w:val="22"/>
        </w:rPr>
        <w:t>Make clear the methods of sharing information and gathering evidence for progress reviews, classroom observation and formal assessments to the other headteachers and to the ECT</w:t>
      </w:r>
    </w:p>
    <w:p w14:paraId="60D9B2C4" w14:textId="77777777" w:rsidR="00F845DA" w:rsidRPr="00E9017C" w:rsidRDefault="00B56DE8" w:rsidP="00E9017C">
      <w:pPr>
        <w:spacing w:before="240"/>
        <w:rPr>
          <w:rFonts w:cs="Arial"/>
          <w:sz w:val="24"/>
          <w:lang w:eastAsia="en-GB"/>
        </w:rPr>
      </w:pPr>
      <w:r w:rsidRPr="00E9017C">
        <w:rPr>
          <w:rFonts w:cs="Arial"/>
          <w:b/>
          <w:bCs/>
          <w:color w:val="12263F"/>
          <w:sz w:val="24"/>
          <w:lang w:eastAsia="en-GB"/>
        </w:rPr>
        <w:t>4</w:t>
      </w:r>
      <w:r w:rsidR="00F845DA" w:rsidRPr="00E9017C">
        <w:rPr>
          <w:rFonts w:cs="Arial"/>
          <w:b/>
          <w:bCs/>
          <w:color w:val="12263F"/>
          <w:sz w:val="24"/>
          <w:lang w:eastAsia="en-GB"/>
        </w:rPr>
        <w:t xml:space="preserve">.3 Role of the </w:t>
      </w:r>
      <w:r w:rsidR="00616675">
        <w:rPr>
          <w:rFonts w:cs="Arial"/>
          <w:b/>
          <w:bCs/>
          <w:color w:val="12263F"/>
          <w:sz w:val="24"/>
          <w:lang w:eastAsia="en-GB"/>
        </w:rPr>
        <w:t>I</w:t>
      </w:r>
      <w:r w:rsidR="00F845DA" w:rsidRPr="00E9017C">
        <w:rPr>
          <w:rFonts w:cs="Arial"/>
          <w:b/>
          <w:bCs/>
          <w:color w:val="12263F"/>
          <w:sz w:val="24"/>
          <w:lang w:eastAsia="en-GB"/>
        </w:rPr>
        <w:t>nduction tutor</w:t>
      </w:r>
    </w:p>
    <w:p w14:paraId="1AAC0193" w14:textId="77777777" w:rsidR="00F845DA" w:rsidRPr="00E9017C" w:rsidRDefault="00F845DA" w:rsidP="00E9017C">
      <w:pPr>
        <w:rPr>
          <w:rFonts w:cs="Arial"/>
          <w:sz w:val="22"/>
          <w:lang w:eastAsia="en-GB"/>
        </w:rPr>
      </w:pPr>
      <w:r w:rsidRPr="00E9017C">
        <w:rPr>
          <w:rFonts w:cs="Arial"/>
          <w:sz w:val="22"/>
          <w:lang w:eastAsia="en-GB"/>
        </w:rPr>
        <w:t>The induction tutor will:</w:t>
      </w:r>
    </w:p>
    <w:p w14:paraId="53C53519" w14:textId="77777777" w:rsidR="00F845DA" w:rsidRPr="00E9017C" w:rsidRDefault="00F845DA" w:rsidP="00E9017C">
      <w:pPr>
        <w:numPr>
          <w:ilvl w:val="0"/>
          <w:numId w:val="28"/>
        </w:numPr>
        <w:ind w:left="340" w:hanging="261"/>
        <w:rPr>
          <w:rFonts w:eastAsia="Times New Roman" w:cs="Arial"/>
          <w:sz w:val="22"/>
          <w:lang w:eastAsia="en-GB"/>
        </w:rPr>
      </w:pPr>
      <w:r w:rsidRPr="00E9017C">
        <w:rPr>
          <w:rFonts w:cs="Arial"/>
          <w:sz w:val="22"/>
          <w:lang w:eastAsia="en-GB"/>
        </w:rPr>
        <w:t>Provide guidance and effective support to the ECT</w:t>
      </w:r>
      <w:r w:rsidR="0054703A" w:rsidRPr="00E9017C">
        <w:rPr>
          <w:rFonts w:cs="Arial"/>
          <w:sz w:val="22"/>
          <w:lang w:eastAsia="en-GB"/>
        </w:rPr>
        <w:t xml:space="preserve"> </w:t>
      </w:r>
      <w:r w:rsidRPr="00E9017C">
        <w:rPr>
          <w:rFonts w:cs="Arial"/>
          <w:sz w:val="22"/>
          <w:lang w:eastAsia="en-GB"/>
        </w:rPr>
        <w:t>(with the appropriate body where necessary)</w:t>
      </w:r>
    </w:p>
    <w:p w14:paraId="4F92F1F9" w14:textId="77777777" w:rsidR="00F845DA" w:rsidRPr="00E9017C" w:rsidRDefault="00F845DA" w:rsidP="00E9017C">
      <w:pPr>
        <w:numPr>
          <w:ilvl w:val="0"/>
          <w:numId w:val="28"/>
        </w:numPr>
        <w:ind w:left="340" w:hanging="261"/>
        <w:rPr>
          <w:rFonts w:eastAsia="Times New Roman" w:cs="Arial"/>
          <w:sz w:val="22"/>
          <w:lang w:eastAsia="en-GB"/>
        </w:rPr>
      </w:pPr>
      <w:r w:rsidRPr="00E9017C">
        <w:rPr>
          <w:rFonts w:cs="Arial"/>
          <w:sz w:val="22"/>
          <w:lang w:eastAsia="en-GB"/>
        </w:rPr>
        <w:t>Carry out regular progress reviews throughout the induction period</w:t>
      </w:r>
    </w:p>
    <w:p w14:paraId="5359BAE4" w14:textId="77777777" w:rsidR="00F845DA" w:rsidRPr="00E9017C" w:rsidRDefault="00F845DA" w:rsidP="00E9017C">
      <w:pPr>
        <w:numPr>
          <w:ilvl w:val="0"/>
          <w:numId w:val="28"/>
        </w:numPr>
        <w:ind w:left="340" w:hanging="261"/>
        <w:rPr>
          <w:rFonts w:eastAsia="Times New Roman" w:cs="Arial"/>
          <w:sz w:val="22"/>
          <w:lang w:eastAsia="en-GB"/>
        </w:rPr>
      </w:pPr>
      <w:r w:rsidRPr="00E9017C">
        <w:rPr>
          <w:rFonts w:cs="Arial"/>
          <w:sz w:val="22"/>
          <w:lang w:eastAsia="en-GB"/>
        </w:rPr>
        <w:t>Undertake 2 formal assessment meetings during the induction period, co</w:t>
      </w:r>
      <w:r w:rsidR="00A91A2C" w:rsidRPr="00E9017C">
        <w:rPr>
          <w:rFonts w:cs="Arial"/>
          <w:sz w:val="22"/>
          <w:lang w:eastAsia="en-GB"/>
        </w:rPr>
        <w:t>-</w:t>
      </w:r>
      <w:r w:rsidRPr="00E9017C">
        <w:rPr>
          <w:rFonts w:cs="Arial"/>
          <w:sz w:val="22"/>
          <w:lang w:eastAsia="en-GB"/>
        </w:rPr>
        <w:t>ordinating input from other colleagues as appropriate</w:t>
      </w:r>
    </w:p>
    <w:p w14:paraId="3463AA13" w14:textId="77777777" w:rsidR="00F845DA" w:rsidRPr="00E9017C" w:rsidRDefault="00F845DA" w:rsidP="00E9017C">
      <w:pPr>
        <w:numPr>
          <w:ilvl w:val="0"/>
          <w:numId w:val="28"/>
        </w:numPr>
        <w:ind w:left="340" w:hanging="261"/>
        <w:rPr>
          <w:rFonts w:eastAsia="Times New Roman" w:cs="Arial"/>
          <w:sz w:val="22"/>
          <w:lang w:eastAsia="en-GB"/>
        </w:rPr>
      </w:pPr>
      <w:r w:rsidRPr="00E9017C">
        <w:rPr>
          <w:rFonts w:cs="Arial"/>
          <w:sz w:val="22"/>
          <w:lang w:eastAsia="en-GB"/>
        </w:rPr>
        <w:t>Carry out progress reviews in terms where a formal assessment doesn’t occur</w:t>
      </w:r>
    </w:p>
    <w:p w14:paraId="6E806E4C" w14:textId="77777777" w:rsidR="00F845DA" w:rsidRPr="00E9017C" w:rsidRDefault="00F845DA" w:rsidP="00E9017C">
      <w:pPr>
        <w:numPr>
          <w:ilvl w:val="0"/>
          <w:numId w:val="28"/>
        </w:numPr>
        <w:ind w:left="340" w:hanging="261"/>
        <w:rPr>
          <w:rFonts w:eastAsia="Times New Roman" w:cs="Arial"/>
          <w:sz w:val="22"/>
          <w:lang w:eastAsia="en-GB"/>
        </w:rPr>
      </w:pPr>
      <w:r w:rsidRPr="00E9017C">
        <w:rPr>
          <w:rFonts w:cs="Arial"/>
          <w:sz w:val="22"/>
          <w:lang w:eastAsia="en-GB"/>
        </w:rPr>
        <w:t>Inform the ECT following progress reviews of their progress against the relevant standards, and share records with the ECT, headteacher and relevant body</w:t>
      </w:r>
    </w:p>
    <w:p w14:paraId="501439D1" w14:textId="77777777" w:rsidR="00F845DA" w:rsidRPr="00E9017C" w:rsidRDefault="00F845DA" w:rsidP="00E9017C">
      <w:pPr>
        <w:numPr>
          <w:ilvl w:val="0"/>
          <w:numId w:val="28"/>
        </w:numPr>
        <w:ind w:left="340" w:hanging="261"/>
        <w:rPr>
          <w:rFonts w:eastAsia="Times New Roman" w:cs="Arial"/>
          <w:sz w:val="22"/>
          <w:lang w:eastAsia="en-GB"/>
        </w:rPr>
      </w:pPr>
      <w:r w:rsidRPr="00E9017C">
        <w:rPr>
          <w:rFonts w:cs="Arial"/>
          <w:sz w:val="22"/>
          <w:lang w:eastAsia="en-GB"/>
        </w:rPr>
        <w:t>Inform the ECT during the formal assessment meeting of the judgements to be recorded on their formal assessment record and invite the ECT to add their own comments</w:t>
      </w:r>
    </w:p>
    <w:p w14:paraId="32FAE975" w14:textId="77777777" w:rsidR="00F845DA" w:rsidRPr="00E9017C" w:rsidRDefault="00F845DA" w:rsidP="00E9017C">
      <w:pPr>
        <w:numPr>
          <w:ilvl w:val="0"/>
          <w:numId w:val="28"/>
        </w:numPr>
        <w:ind w:left="340" w:hanging="261"/>
        <w:rPr>
          <w:rFonts w:eastAsia="Times New Roman" w:cs="Arial"/>
          <w:sz w:val="22"/>
          <w:lang w:eastAsia="en-GB"/>
        </w:rPr>
      </w:pPr>
      <w:r w:rsidRPr="00E9017C">
        <w:rPr>
          <w:rFonts w:cs="Arial"/>
          <w:sz w:val="22"/>
          <w:lang w:eastAsia="en-GB"/>
        </w:rPr>
        <w:t>Make sure that the ECT’s teaching is observed and feedback is provided</w:t>
      </w:r>
    </w:p>
    <w:p w14:paraId="5EDB01DF" w14:textId="77777777" w:rsidR="00F845DA" w:rsidRPr="00E9017C" w:rsidRDefault="00F845DA" w:rsidP="00E9017C">
      <w:pPr>
        <w:numPr>
          <w:ilvl w:val="0"/>
          <w:numId w:val="28"/>
        </w:numPr>
        <w:ind w:left="340" w:hanging="261"/>
        <w:rPr>
          <w:rFonts w:eastAsia="Times New Roman" w:cs="Arial"/>
          <w:sz w:val="22"/>
          <w:lang w:eastAsia="en-GB"/>
        </w:rPr>
      </w:pPr>
      <w:r w:rsidRPr="00E9017C">
        <w:rPr>
          <w:rFonts w:cs="Arial"/>
          <w:sz w:val="22"/>
          <w:lang w:eastAsia="en-GB"/>
        </w:rPr>
        <w:t>Make sure the ECT is aware of how they can raise concerns about their induction programme or their personal progress, both within and outside of the school</w:t>
      </w:r>
    </w:p>
    <w:p w14:paraId="12E3B616" w14:textId="77777777" w:rsidR="00F845DA" w:rsidRPr="00E9017C" w:rsidRDefault="00F845DA" w:rsidP="00E9017C">
      <w:pPr>
        <w:numPr>
          <w:ilvl w:val="0"/>
          <w:numId w:val="28"/>
        </w:numPr>
        <w:ind w:left="340" w:hanging="261"/>
        <w:rPr>
          <w:rFonts w:eastAsia="Times New Roman" w:cs="Arial"/>
          <w:sz w:val="22"/>
          <w:lang w:eastAsia="en-GB"/>
        </w:rPr>
      </w:pPr>
      <w:r w:rsidRPr="00E9017C">
        <w:rPr>
          <w:rFonts w:cs="Arial"/>
          <w:sz w:val="22"/>
          <w:lang w:eastAsia="en-GB"/>
        </w:rPr>
        <w:t>Take prompt, appropriate action if the ECT appears to be having difficulties</w:t>
      </w:r>
    </w:p>
    <w:p w14:paraId="44CD16F3" w14:textId="77777777" w:rsidR="00F845DA" w:rsidRPr="00E9017C" w:rsidRDefault="00F845DA" w:rsidP="00E9017C">
      <w:pPr>
        <w:numPr>
          <w:ilvl w:val="0"/>
          <w:numId w:val="28"/>
        </w:numPr>
        <w:ind w:left="340" w:hanging="261"/>
        <w:rPr>
          <w:rFonts w:eastAsia="Times New Roman" w:cs="Arial"/>
          <w:sz w:val="22"/>
          <w:lang w:eastAsia="en-GB"/>
        </w:rPr>
      </w:pPr>
      <w:r w:rsidRPr="00E9017C">
        <w:rPr>
          <w:rFonts w:cs="Arial"/>
          <w:sz w:val="22"/>
          <w:lang w:eastAsia="en-GB"/>
        </w:rPr>
        <w:t>Make sure that all monitoring and record keeping is done in the least burdensome way, and that ECTs are not asked for any evidence that requires the creation of new work</w:t>
      </w:r>
    </w:p>
    <w:p w14:paraId="0AF64185" w14:textId="77777777" w:rsidR="00B56DE8" w:rsidRPr="00E9017C" w:rsidRDefault="00B56DE8" w:rsidP="00E9017C">
      <w:pPr>
        <w:numPr>
          <w:ilvl w:val="0"/>
          <w:numId w:val="28"/>
        </w:numPr>
        <w:ind w:left="340" w:hanging="261"/>
        <w:rPr>
          <w:rFonts w:eastAsia="Times New Roman" w:cs="Arial"/>
          <w:sz w:val="22"/>
          <w:lang w:eastAsia="en-GB"/>
        </w:rPr>
      </w:pPr>
      <w:r w:rsidRPr="00E9017C">
        <w:rPr>
          <w:rFonts w:cs="Arial"/>
          <w:sz w:val="22"/>
          <w:lang w:eastAsia="en-GB"/>
        </w:rPr>
        <w:t>Ensure they undertake quality assurance visits when requested by the appropriate body, coordinating staff as appropriate.</w:t>
      </w:r>
    </w:p>
    <w:p w14:paraId="243C4B9B" w14:textId="77777777" w:rsidR="00E9017C" w:rsidRPr="00E9017C" w:rsidRDefault="00E9017C" w:rsidP="00E9017C">
      <w:pPr>
        <w:ind w:left="340"/>
        <w:rPr>
          <w:rFonts w:eastAsia="Times New Roman" w:cs="Arial"/>
          <w:sz w:val="22"/>
          <w:lang w:eastAsia="en-GB"/>
        </w:rPr>
      </w:pPr>
    </w:p>
    <w:p w14:paraId="382D4D4E" w14:textId="77777777" w:rsidR="00F845DA" w:rsidRPr="00E9017C" w:rsidRDefault="00B56DE8" w:rsidP="00E9017C">
      <w:pPr>
        <w:spacing w:before="240"/>
        <w:rPr>
          <w:rFonts w:cs="Arial"/>
          <w:sz w:val="24"/>
          <w:lang w:eastAsia="en-GB"/>
        </w:rPr>
      </w:pPr>
      <w:r w:rsidRPr="00E9017C">
        <w:rPr>
          <w:rFonts w:cs="Arial"/>
          <w:b/>
          <w:bCs/>
          <w:color w:val="12263F"/>
          <w:sz w:val="24"/>
          <w:lang w:eastAsia="en-GB"/>
        </w:rPr>
        <w:lastRenderedPageBreak/>
        <w:t>4</w:t>
      </w:r>
      <w:r w:rsidR="00F845DA" w:rsidRPr="00E9017C">
        <w:rPr>
          <w:rFonts w:cs="Arial"/>
          <w:b/>
          <w:bCs/>
          <w:color w:val="12263F"/>
          <w:sz w:val="24"/>
          <w:lang w:eastAsia="en-GB"/>
        </w:rPr>
        <w:t>.4 Role of the induction mentor</w:t>
      </w:r>
    </w:p>
    <w:p w14:paraId="3CFB7491" w14:textId="77777777" w:rsidR="00F845DA" w:rsidRPr="00E9017C" w:rsidRDefault="00F845DA" w:rsidP="00E9017C">
      <w:pPr>
        <w:rPr>
          <w:rFonts w:cs="Arial"/>
          <w:sz w:val="22"/>
          <w:lang w:eastAsia="en-GB"/>
        </w:rPr>
      </w:pPr>
      <w:r w:rsidRPr="00E9017C">
        <w:rPr>
          <w:rFonts w:cs="Arial"/>
          <w:sz w:val="22"/>
          <w:lang w:eastAsia="en-GB"/>
        </w:rPr>
        <w:t>The induction mentor will:</w:t>
      </w:r>
    </w:p>
    <w:p w14:paraId="15B3A03E" w14:textId="77777777" w:rsidR="00F845DA" w:rsidRPr="00E9017C" w:rsidRDefault="00F845DA" w:rsidP="00E9017C">
      <w:pPr>
        <w:numPr>
          <w:ilvl w:val="0"/>
          <w:numId w:val="29"/>
        </w:numPr>
        <w:ind w:left="340" w:hanging="261"/>
        <w:rPr>
          <w:rFonts w:eastAsia="Times New Roman" w:cs="Arial"/>
          <w:sz w:val="22"/>
          <w:lang w:eastAsia="en-GB"/>
        </w:rPr>
      </w:pPr>
      <w:r w:rsidRPr="00E9017C">
        <w:rPr>
          <w:rFonts w:cs="Arial"/>
          <w:sz w:val="22"/>
          <w:lang w:eastAsia="en-GB"/>
        </w:rPr>
        <w:t>Regularly meet with the ECT for structured mentor sessions to provide targeted feedback</w:t>
      </w:r>
    </w:p>
    <w:p w14:paraId="27171B87" w14:textId="77777777" w:rsidR="00B56DE8" w:rsidRPr="00E9017C" w:rsidRDefault="00B56DE8" w:rsidP="00E9017C">
      <w:pPr>
        <w:numPr>
          <w:ilvl w:val="0"/>
          <w:numId w:val="29"/>
        </w:numPr>
        <w:ind w:left="340" w:hanging="261"/>
        <w:rPr>
          <w:rFonts w:eastAsia="Times New Roman" w:cs="Arial"/>
          <w:sz w:val="22"/>
          <w:lang w:eastAsia="en-GB"/>
        </w:rPr>
      </w:pPr>
      <w:r w:rsidRPr="00E9017C">
        <w:rPr>
          <w:rFonts w:cs="Arial"/>
          <w:sz w:val="22"/>
          <w:lang w:eastAsia="en-GB"/>
        </w:rPr>
        <w:t>Contextualise the ECF materials to meet the needs of the ECT and context of the school</w:t>
      </w:r>
    </w:p>
    <w:p w14:paraId="3C87DBF1" w14:textId="77777777" w:rsidR="00F845DA" w:rsidRPr="00E9017C" w:rsidRDefault="00F845DA" w:rsidP="00E9017C">
      <w:pPr>
        <w:numPr>
          <w:ilvl w:val="0"/>
          <w:numId w:val="29"/>
        </w:numPr>
        <w:ind w:left="340" w:hanging="261"/>
        <w:rPr>
          <w:rFonts w:eastAsia="Times New Roman" w:cs="Arial"/>
          <w:sz w:val="22"/>
          <w:lang w:eastAsia="en-GB"/>
        </w:rPr>
      </w:pPr>
      <w:r w:rsidRPr="00E9017C">
        <w:rPr>
          <w:rFonts w:cs="Arial"/>
          <w:sz w:val="22"/>
          <w:lang w:eastAsia="en-GB"/>
        </w:rPr>
        <w:t>Work with the ECT, and colleagues within the school who are involved in the ECT’s induction, to help make sure the ECT receives a high-quality ECF-based programme</w:t>
      </w:r>
    </w:p>
    <w:p w14:paraId="430D747B" w14:textId="77777777" w:rsidR="00F845DA" w:rsidRPr="00E9017C" w:rsidRDefault="00F845DA" w:rsidP="00E9017C">
      <w:pPr>
        <w:numPr>
          <w:ilvl w:val="0"/>
          <w:numId w:val="29"/>
        </w:numPr>
        <w:ind w:left="340" w:hanging="261"/>
        <w:rPr>
          <w:rFonts w:eastAsia="Times New Roman" w:cs="Arial"/>
          <w:sz w:val="22"/>
          <w:lang w:eastAsia="en-GB"/>
        </w:rPr>
      </w:pPr>
      <w:r w:rsidRPr="00E9017C">
        <w:rPr>
          <w:rFonts w:cs="Arial"/>
          <w:sz w:val="22"/>
          <w:lang w:eastAsia="en-GB"/>
        </w:rPr>
        <w:t>Provide, or arrange, effective support – including subject-specific, phase-specific, coaching and/or mentoring</w:t>
      </w:r>
    </w:p>
    <w:p w14:paraId="763A7AE8" w14:textId="77777777" w:rsidR="00F845DA" w:rsidRPr="00E9017C" w:rsidRDefault="00F845DA" w:rsidP="00E9017C">
      <w:pPr>
        <w:numPr>
          <w:ilvl w:val="0"/>
          <w:numId w:val="29"/>
        </w:numPr>
        <w:ind w:left="340" w:hanging="261"/>
        <w:rPr>
          <w:rFonts w:eastAsia="Times New Roman" w:cs="Arial"/>
          <w:sz w:val="22"/>
          <w:lang w:eastAsia="en-GB"/>
        </w:rPr>
      </w:pPr>
      <w:r w:rsidRPr="00E9017C">
        <w:rPr>
          <w:rFonts w:cs="Arial"/>
          <w:sz w:val="22"/>
          <w:lang w:eastAsia="en-GB"/>
        </w:rPr>
        <w:t xml:space="preserve">Act promptly and appropriately if the ECT appears to be having difficulties </w:t>
      </w:r>
    </w:p>
    <w:p w14:paraId="3C8A0986" w14:textId="77777777" w:rsidR="00F845DA" w:rsidRPr="00E9017C" w:rsidRDefault="00B56DE8" w:rsidP="00E9017C">
      <w:pPr>
        <w:spacing w:before="240"/>
        <w:rPr>
          <w:rFonts w:cs="Arial"/>
          <w:sz w:val="24"/>
          <w:lang w:eastAsia="en-GB"/>
        </w:rPr>
      </w:pPr>
      <w:r w:rsidRPr="00E9017C">
        <w:rPr>
          <w:rFonts w:cs="Arial"/>
          <w:b/>
          <w:bCs/>
          <w:color w:val="12263F"/>
          <w:sz w:val="24"/>
          <w:lang w:eastAsia="en-GB"/>
        </w:rPr>
        <w:t>4</w:t>
      </w:r>
      <w:r w:rsidR="00F845DA" w:rsidRPr="00E9017C">
        <w:rPr>
          <w:rFonts w:cs="Arial"/>
          <w:b/>
          <w:bCs/>
          <w:color w:val="12263F"/>
          <w:sz w:val="24"/>
          <w:lang w:eastAsia="en-GB"/>
        </w:rPr>
        <w:t xml:space="preserve">.5 Role of </w:t>
      </w:r>
      <w:r w:rsidR="00F845DA" w:rsidRPr="00E9017C">
        <w:rPr>
          <w:rStyle w:val="Subhead2Char"/>
          <w:rFonts w:cs="Arial"/>
          <w:lang w:val="en-GB"/>
        </w:rPr>
        <w:t>the</w:t>
      </w:r>
      <w:r w:rsidR="00F95A0A" w:rsidRPr="00E9017C">
        <w:rPr>
          <w:rStyle w:val="Subhead2Char"/>
          <w:rFonts w:cs="Arial"/>
          <w:lang w:val="en-GB"/>
        </w:rPr>
        <w:t xml:space="preserve"> Local Governing Body</w:t>
      </w:r>
    </w:p>
    <w:p w14:paraId="169C1B3F" w14:textId="77777777" w:rsidR="00F845DA" w:rsidRPr="00E9017C" w:rsidRDefault="00F845DA" w:rsidP="00E9017C">
      <w:pPr>
        <w:rPr>
          <w:rFonts w:cs="Arial"/>
          <w:sz w:val="22"/>
          <w:lang w:eastAsia="en-GB"/>
        </w:rPr>
      </w:pPr>
      <w:r w:rsidRPr="00E9017C">
        <w:rPr>
          <w:rFonts w:cs="Arial"/>
          <w:sz w:val="22"/>
          <w:lang w:eastAsia="en-GB"/>
        </w:rPr>
        <w:t xml:space="preserve">The </w:t>
      </w:r>
      <w:r w:rsidR="00F95A0A" w:rsidRPr="00E9017C">
        <w:rPr>
          <w:rFonts w:cs="Arial"/>
          <w:sz w:val="22"/>
          <w:lang w:eastAsia="en-GB"/>
        </w:rPr>
        <w:t xml:space="preserve">local governing body </w:t>
      </w:r>
      <w:r w:rsidRPr="00E9017C">
        <w:rPr>
          <w:rFonts w:cs="Arial"/>
          <w:sz w:val="22"/>
          <w:lang w:eastAsia="en-GB"/>
        </w:rPr>
        <w:t>will:</w:t>
      </w:r>
    </w:p>
    <w:p w14:paraId="7DCDF0E3" w14:textId="77777777" w:rsidR="00F845DA" w:rsidRPr="00E9017C" w:rsidRDefault="00F845DA" w:rsidP="00E9017C">
      <w:pPr>
        <w:numPr>
          <w:ilvl w:val="0"/>
          <w:numId w:val="30"/>
        </w:numPr>
        <w:ind w:left="340" w:hanging="261"/>
        <w:rPr>
          <w:rFonts w:eastAsia="Times New Roman" w:cs="Arial"/>
          <w:sz w:val="22"/>
          <w:lang w:eastAsia="en-GB"/>
        </w:rPr>
      </w:pPr>
      <w:r w:rsidRPr="00E9017C">
        <w:rPr>
          <w:rFonts w:cs="Arial"/>
          <w:sz w:val="22"/>
          <w:lang w:eastAsia="en-GB"/>
        </w:rPr>
        <w:t>Make sure the school complies with statutory guidance on ECT induction</w:t>
      </w:r>
    </w:p>
    <w:p w14:paraId="609F2CB9" w14:textId="77777777" w:rsidR="00F845DA" w:rsidRPr="00E9017C" w:rsidRDefault="00F845DA" w:rsidP="00E9017C">
      <w:pPr>
        <w:numPr>
          <w:ilvl w:val="0"/>
          <w:numId w:val="30"/>
        </w:numPr>
        <w:ind w:left="340" w:hanging="261"/>
        <w:rPr>
          <w:rFonts w:eastAsia="Times New Roman" w:cs="Arial"/>
          <w:sz w:val="22"/>
          <w:lang w:eastAsia="en-GB"/>
        </w:rPr>
      </w:pPr>
      <w:r w:rsidRPr="00E9017C">
        <w:rPr>
          <w:rFonts w:cs="Arial"/>
          <w:sz w:val="22"/>
          <w:lang w:eastAsia="en-GB"/>
        </w:rPr>
        <w:t>Be satisfied that the school has the capacity to support the ECT</w:t>
      </w:r>
    </w:p>
    <w:p w14:paraId="5583A393" w14:textId="77777777" w:rsidR="00F845DA" w:rsidRPr="00E9017C" w:rsidRDefault="00F845DA" w:rsidP="00E9017C">
      <w:pPr>
        <w:numPr>
          <w:ilvl w:val="0"/>
          <w:numId w:val="30"/>
        </w:numPr>
        <w:ind w:left="340" w:hanging="261"/>
        <w:rPr>
          <w:rFonts w:eastAsia="Times New Roman" w:cs="Arial"/>
          <w:sz w:val="22"/>
          <w:lang w:eastAsia="en-GB"/>
        </w:rPr>
      </w:pPr>
      <w:r w:rsidRPr="00E9017C">
        <w:rPr>
          <w:rFonts w:cs="Arial"/>
          <w:sz w:val="22"/>
          <w:lang w:eastAsia="en-GB"/>
        </w:rPr>
        <w:t>Make sure the headteacher is fulfilling their responsibility to meet the requirements of a suitable induction post</w:t>
      </w:r>
    </w:p>
    <w:p w14:paraId="36272D99" w14:textId="77777777" w:rsidR="00F845DA" w:rsidRPr="00E9017C" w:rsidRDefault="00F845DA" w:rsidP="00E9017C">
      <w:pPr>
        <w:numPr>
          <w:ilvl w:val="0"/>
          <w:numId w:val="30"/>
        </w:numPr>
        <w:ind w:left="340" w:hanging="261"/>
        <w:rPr>
          <w:rFonts w:eastAsia="Times New Roman" w:cs="Arial"/>
          <w:sz w:val="22"/>
          <w:lang w:eastAsia="en-GB"/>
        </w:rPr>
      </w:pPr>
      <w:r w:rsidRPr="00E9017C">
        <w:rPr>
          <w:rFonts w:cs="Arial"/>
          <w:sz w:val="22"/>
          <w:lang w:eastAsia="en-GB"/>
        </w:rPr>
        <w:t>Investigate concerns raised by the ECT as part of the school’s grievance procedures</w:t>
      </w:r>
    </w:p>
    <w:p w14:paraId="180D0F57" w14:textId="77777777" w:rsidR="00F845DA" w:rsidRPr="00E9017C" w:rsidRDefault="00F845DA" w:rsidP="00E9017C">
      <w:pPr>
        <w:numPr>
          <w:ilvl w:val="0"/>
          <w:numId w:val="30"/>
        </w:numPr>
        <w:ind w:left="340" w:hanging="261"/>
        <w:rPr>
          <w:rFonts w:eastAsia="Times New Roman" w:cs="Arial"/>
          <w:sz w:val="22"/>
          <w:lang w:eastAsia="en-GB"/>
        </w:rPr>
      </w:pPr>
      <w:r w:rsidRPr="00E9017C">
        <w:rPr>
          <w:rFonts w:cs="Arial"/>
          <w:sz w:val="22"/>
          <w:lang w:eastAsia="en-GB"/>
        </w:rPr>
        <w:t>If it has any concerns or questions, seek guidance from the appropriate body on the quality of the induction arrangements and the roles and responsibilities of staff involved in the process</w:t>
      </w:r>
    </w:p>
    <w:p w14:paraId="48123E64" w14:textId="77777777" w:rsidR="00F845DA" w:rsidRPr="00E9017C" w:rsidRDefault="00F845DA" w:rsidP="00E9017C">
      <w:pPr>
        <w:numPr>
          <w:ilvl w:val="0"/>
          <w:numId w:val="30"/>
        </w:numPr>
        <w:ind w:left="340" w:hanging="261"/>
        <w:rPr>
          <w:rFonts w:eastAsia="Times New Roman" w:cs="Arial"/>
          <w:sz w:val="22"/>
          <w:lang w:eastAsia="en-GB"/>
        </w:rPr>
      </w:pPr>
      <w:r w:rsidRPr="00E9017C">
        <w:rPr>
          <w:rFonts w:cs="Arial"/>
          <w:sz w:val="22"/>
          <w:lang w:eastAsia="en-GB"/>
        </w:rPr>
        <w:t>If it wishes, request general reports on the progress of the ECT on a termly basis</w:t>
      </w:r>
    </w:p>
    <w:p w14:paraId="7EF06E99" w14:textId="77777777" w:rsidR="00F845DA" w:rsidRPr="00E9017C" w:rsidRDefault="00F845DA" w:rsidP="00E9017C">
      <w:pPr>
        <w:pStyle w:val="Heading1"/>
        <w:rPr>
          <w:szCs w:val="28"/>
          <w:lang w:eastAsia="en-GB"/>
        </w:rPr>
      </w:pPr>
    </w:p>
    <w:p w14:paraId="68CFCF7A" w14:textId="77777777" w:rsidR="00F845DA" w:rsidRPr="00E9017C" w:rsidRDefault="00B56DE8" w:rsidP="00E9017C">
      <w:pPr>
        <w:pStyle w:val="Heading1"/>
        <w:rPr>
          <w:color w:val="auto"/>
          <w:szCs w:val="28"/>
          <w:lang w:eastAsia="en-GB"/>
        </w:rPr>
      </w:pPr>
      <w:bookmarkStart w:id="12" w:name="_Toc25836420"/>
      <w:bookmarkStart w:id="13" w:name="_Toc93306688"/>
      <w:r w:rsidRPr="00E9017C">
        <w:rPr>
          <w:rFonts w:eastAsia="Arial"/>
          <w:color w:val="auto"/>
          <w:szCs w:val="28"/>
          <w:lang w:eastAsia="en-GB"/>
        </w:rPr>
        <w:t>5</w:t>
      </w:r>
      <w:r w:rsidR="00F845DA" w:rsidRPr="00E9017C">
        <w:rPr>
          <w:rFonts w:eastAsia="Arial"/>
          <w:color w:val="auto"/>
          <w:szCs w:val="28"/>
          <w:lang w:eastAsia="en-GB"/>
        </w:rPr>
        <w:t>. Monitoring arrangements</w:t>
      </w:r>
      <w:bookmarkEnd w:id="12"/>
      <w:bookmarkEnd w:id="13"/>
    </w:p>
    <w:p w14:paraId="07576ABE" w14:textId="77777777" w:rsidR="00F845DA" w:rsidRPr="00243735" w:rsidRDefault="00F845DA" w:rsidP="00E9017C">
      <w:pPr>
        <w:rPr>
          <w:rFonts w:cs="Arial"/>
          <w:sz w:val="22"/>
          <w:lang w:eastAsia="en-GB"/>
        </w:rPr>
      </w:pPr>
      <w:r w:rsidRPr="00E9017C">
        <w:rPr>
          <w:rFonts w:cs="Arial"/>
          <w:sz w:val="22"/>
          <w:lang w:eastAsia="en-GB"/>
        </w:rPr>
        <w:t xml:space="preserve">This policy will be reviewed </w:t>
      </w:r>
      <w:r w:rsidRPr="00E9017C">
        <w:rPr>
          <w:rFonts w:cs="Arial"/>
          <w:b/>
          <w:bCs/>
          <w:sz w:val="22"/>
          <w:lang w:eastAsia="en-GB"/>
        </w:rPr>
        <w:t>annually</w:t>
      </w:r>
      <w:r w:rsidRPr="00E9017C">
        <w:rPr>
          <w:rFonts w:cs="Arial"/>
          <w:sz w:val="22"/>
          <w:lang w:eastAsia="en-GB"/>
        </w:rPr>
        <w:t>. At every review, it will be approved by the full board</w:t>
      </w:r>
      <w:r w:rsidR="00DA445B" w:rsidRPr="00E9017C">
        <w:rPr>
          <w:rFonts w:cs="Arial"/>
          <w:sz w:val="22"/>
          <w:lang w:eastAsia="en-GB"/>
        </w:rPr>
        <w:t xml:space="preserve"> of trustees.</w:t>
      </w:r>
    </w:p>
    <w:p w14:paraId="3FA6B252" w14:textId="77777777" w:rsidR="00F845DA" w:rsidRPr="00243735" w:rsidRDefault="00F845DA" w:rsidP="00E9017C">
      <w:pPr>
        <w:rPr>
          <w:rFonts w:cs="Arial"/>
          <w:lang w:eastAsia="en-GB"/>
        </w:rPr>
      </w:pPr>
    </w:p>
    <w:p w14:paraId="7913CF93" w14:textId="77777777" w:rsidR="00F845DA" w:rsidRPr="00243735" w:rsidRDefault="00F845DA" w:rsidP="00E9017C">
      <w:pPr>
        <w:rPr>
          <w:rFonts w:cs="Arial"/>
          <w:lang w:eastAsia="en-GB"/>
        </w:rPr>
      </w:pPr>
    </w:p>
    <w:p w14:paraId="080F27CD" w14:textId="77777777" w:rsidR="00511D07" w:rsidRPr="00243735" w:rsidRDefault="00511D07" w:rsidP="00E9017C">
      <w:pPr>
        <w:pStyle w:val="Heading1"/>
      </w:pPr>
    </w:p>
    <w:sectPr w:rsidR="00511D07" w:rsidRPr="00243735" w:rsidSect="00510ED3">
      <w:headerReference w:type="even" r:id="rId16"/>
      <w:headerReference w:type="default" r:id="rId17"/>
      <w:headerReference w:type="first" r:id="rId18"/>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4083D" w14:textId="77777777" w:rsidR="00271F41" w:rsidRDefault="00271F41" w:rsidP="00626EDA">
      <w:r>
        <w:separator/>
      </w:r>
    </w:p>
  </w:endnote>
  <w:endnote w:type="continuationSeparator" w:id="0">
    <w:p w14:paraId="64FDE139" w14:textId="77777777" w:rsidR="00271F41" w:rsidRDefault="00271F4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C4AB1" w14:textId="77777777" w:rsidR="00271F41" w:rsidRDefault="00271F41" w:rsidP="00626EDA">
      <w:r>
        <w:separator/>
      </w:r>
    </w:p>
  </w:footnote>
  <w:footnote w:type="continuationSeparator" w:id="0">
    <w:p w14:paraId="0925828B" w14:textId="77777777" w:rsidR="00271F41" w:rsidRDefault="00271F41"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9F72B" w14:textId="77777777" w:rsidR="00FE3F15" w:rsidRDefault="00243735">
    <w:r>
      <w:rPr>
        <w:noProof/>
        <w:lang w:eastAsia="en-GB"/>
      </w:rPr>
      <w:drawing>
        <wp:anchor distT="0" distB="0" distL="114300" distR="114300" simplePos="0" relativeHeight="251657216" behindDoc="1" locked="0" layoutInCell="1" allowOverlap="1" wp14:anchorId="6AB75587" wp14:editId="1658FA9B">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20CEF">
      <w:rPr>
        <w:noProof/>
      </w:rPr>
      <w:pict w14:anchorId="6E92C8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9C021" w14:textId="77777777" w:rsidR="00FE3F15" w:rsidRDefault="00FE3F15"/>
  <w:p w14:paraId="5B3C7C64" w14:textId="77777777" w:rsidR="00FE3F15" w:rsidRDefault="00FE3F15"/>
  <w:p w14:paraId="3A7CF054"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D0CF8" w14:textId="77777777" w:rsidR="00FE3F15" w:rsidRDefault="00FE3F15"/>
  <w:p w14:paraId="681774C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84BBDC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4858859" o:spid="_x0000_i1025" type="#_x0000_t75" style="width:36pt;height:30pt;visibility:visible;mso-wrap-style:square">
            <v:imagedata r:id="rId1" o:title=""/>
          </v:shape>
        </w:pict>
      </mc:Choice>
      <mc:Fallback>
        <w:drawing>
          <wp:inline distT="0" distB="0" distL="0" distR="0" wp14:anchorId="2479399C">
            <wp:extent cx="457200" cy="381000"/>
            <wp:effectExtent l="0" t="0" r="0" b="0"/>
            <wp:docPr id="534858859" name="Picture 534858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 cy="381000"/>
                    </a:xfrm>
                    <a:prstGeom prst="rect">
                      <a:avLst/>
                    </a:prstGeom>
                    <a:noFill/>
                    <a:ln>
                      <a:noFill/>
                    </a:ln>
                  </pic:spPr>
                </pic:pic>
              </a:graphicData>
            </a:graphic>
          </wp:inline>
        </w:drawing>
      </mc:Fallback>
    </mc:AlternateContent>
  </w:numPicBullet>
  <w:numPicBullet w:numPicBulletId="1">
    <mc:AlternateContent>
      <mc:Choice Requires="v">
        <w:pict>
          <v:shape w14:anchorId="72887D3E" id="Picture 1986846879" o:spid="_x0000_i1025" type="#_x0000_t75" style="width:30pt;height:30pt;visibility:visible;mso-wrap-style:square">
            <v:imagedata r:id="rId3" o:title=""/>
          </v:shape>
        </w:pict>
      </mc:Choice>
      <mc:Fallback>
        <w:drawing>
          <wp:inline distT="0" distB="0" distL="0" distR="0" wp14:anchorId="634AB3AF">
            <wp:extent cx="381000" cy="381000"/>
            <wp:effectExtent l="0" t="0" r="0" b="0"/>
            <wp:docPr id="1986846879" name="Picture 1986846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mc:Fallback>
    </mc:AlternateContent>
  </w:numPicBullet>
  <w:numPicBullet w:numPicBulletId="2">
    <mc:AlternateContent>
      <mc:Choice Requires="v">
        <w:pict>
          <v:shape w14:anchorId="2ED65C9B" id="Picture 842925040" o:spid="_x0000_i1025" type="#_x0000_t75" style="width:209.25pt;height:332.25pt;visibility:visible;mso-wrap-style:square">
            <v:imagedata r:id="rId5" o:title=""/>
          </v:shape>
        </w:pict>
      </mc:Choice>
      <mc:Fallback>
        <w:drawing>
          <wp:inline distT="0" distB="0" distL="0" distR="0" wp14:anchorId="06AF3FC2">
            <wp:extent cx="2657475" cy="4219575"/>
            <wp:effectExtent l="0" t="0" r="0" b="0"/>
            <wp:docPr id="842925040" name="Picture 84292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57475" cy="4219575"/>
                    </a:xfrm>
                    <a:prstGeom prst="rect">
                      <a:avLst/>
                    </a:prstGeom>
                    <a:noFill/>
                    <a:ln>
                      <a:noFill/>
                    </a:ln>
                  </pic:spPr>
                </pic:pic>
              </a:graphicData>
            </a:graphic>
          </wp:inline>
        </w:drawing>
      </mc:Fallback>
    </mc:AlternateContent>
  </w:numPicBullet>
  <w:numPicBullet w:numPicBulletId="3">
    <mc:AlternateContent>
      <mc:Choice Requires="v">
        <w:pict>
          <v:shape w14:anchorId="2222BE9A" id="Picture 1415833191" o:spid="_x0000_i1025" type="#_x0000_t75" style="width:209.25pt;height:332.25pt;visibility:visible;mso-wrap-style:square">
            <v:imagedata r:id="rId7" o:title=""/>
          </v:shape>
        </w:pict>
      </mc:Choice>
      <mc:Fallback>
        <w:drawing>
          <wp:inline distT="0" distB="0" distL="0" distR="0" wp14:anchorId="2D2EE834">
            <wp:extent cx="2657475" cy="4219575"/>
            <wp:effectExtent l="0" t="0" r="0" b="0"/>
            <wp:docPr id="1415833191" name="Picture 141583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7475" cy="4219575"/>
                    </a:xfrm>
                    <a:prstGeom prst="rect">
                      <a:avLst/>
                    </a:prstGeom>
                    <a:noFill/>
                    <a:ln>
                      <a:noFill/>
                    </a:ln>
                  </pic:spPr>
                </pic:pic>
              </a:graphicData>
            </a:graphic>
          </wp:inline>
        </w:drawing>
      </mc:Fallback>
    </mc:AlternateContent>
  </w:numPicBullet>
  <w:numPicBullet w:numPicBulletId="4">
    <mc:AlternateContent>
      <mc:Choice Requires="v">
        <w:pict>
          <v:shape w14:anchorId="26516AC1" id="Picture 486563937" o:spid="_x0000_i1025" type="#_x0000_t75" style="width:6.75pt;height:10.5pt;visibility:visible;mso-wrap-style:square">
            <v:imagedata r:id="rId9" o:title=""/>
          </v:shape>
        </w:pict>
      </mc:Choice>
      <mc:Fallback>
        <w:drawing>
          <wp:inline distT="0" distB="0" distL="0" distR="0" wp14:anchorId="5EB27DD7">
            <wp:extent cx="85725" cy="133350"/>
            <wp:effectExtent l="0" t="0" r="0" b="0"/>
            <wp:docPr id="486563937" name="Picture 48656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725" cy="133350"/>
                    </a:xfrm>
                    <a:prstGeom prst="rect">
                      <a:avLst/>
                    </a:prstGeom>
                    <a:noFill/>
                    <a:ln>
                      <a:noFill/>
                    </a:ln>
                  </pic:spPr>
                </pic:pic>
              </a:graphicData>
            </a:graphic>
          </wp:inline>
        </w:drawing>
      </mc:Fallback>
    </mc:AlternateContent>
  </w:numPicBullet>
  <w:abstractNum w:abstractNumId="0" w15:restartNumberingAfterBreak="0">
    <w:nsid w:val="00000001"/>
    <w:multiLevelType w:val="hybridMultilevel"/>
    <w:tmpl w:val="00000001"/>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2B612B"/>
    <w:multiLevelType w:val="hybridMultilevel"/>
    <w:tmpl w:val="FFBEA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791368456">
    <w:abstractNumId w:val="20"/>
  </w:num>
  <w:num w:numId="2" w16cid:durableId="864246401">
    <w:abstractNumId w:val="15"/>
  </w:num>
  <w:num w:numId="3" w16cid:durableId="730232633">
    <w:abstractNumId w:val="18"/>
  </w:num>
  <w:num w:numId="4" w16cid:durableId="2020572312">
    <w:abstractNumId w:val="21"/>
  </w:num>
  <w:num w:numId="5" w16cid:durableId="1592201034">
    <w:abstractNumId w:val="13"/>
  </w:num>
  <w:num w:numId="6" w16cid:durableId="352919498">
    <w:abstractNumId w:val="17"/>
  </w:num>
  <w:num w:numId="7" w16cid:durableId="2116900820">
    <w:abstractNumId w:val="14"/>
  </w:num>
  <w:num w:numId="8" w16cid:durableId="1714229604">
    <w:abstractNumId w:val="16"/>
  </w:num>
  <w:num w:numId="9" w16cid:durableId="1193835304">
    <w:abstractNumId w:val="22"/>
  </w:num>
  <w:num w:numId="10" w16cid:durableId="1887058634">
    <w:abstractNumId w:val="18"/>
  </w:num>
  <w:num w:numId="11" w16cid:durableId="2131166333">
    <w:abstractNumId w:val="15"/>
  </w:num>
  <w:num w:numId="12" w16cid:durableId="335033747">
    <w:abstractNumId w:val="22"/>
  </w:num>
  <w:num w:numId="13" w16cid:durableId="1437094433">
    <w:abstractNumId w:val="20"/>
  </w:num>
  <w:num w:numId="14" w16cid:durableId="220288844">
    <w:abstractNumId w:val="21"/>
  </w:num>
  <w:num w:numId="15" w16cid:durableId="1442723991">
    <w:abstractNumId w:val="14"/>
  </w:num>
  <w:num w:numId="16" w16cid:durableId="992566615">
    <w:abstractNumId w:val="16"/>
  </w:num>
  <w:num w:numId="17" w16cid:durableId="1428428371">
    <w:abstractNumId w:val="21"/>
  </w:num>
  <w:num w:numId="18" w16cid:durableId="1850100210">
    <w:abstractNumId w:val="19"/>
  </w:num>
  <w:num w:numId="19" w16cid:durableId="1162890763">
    <w:abstractNumId w:val="0"/>
  </w:num>
  <w:num w:numId="20" w16cid:durableId="941033771">
    <w:abstractNumId w:val="1"/>
  </w:num>
  <w:num w:numId="21" w16cid:durableId="190188591">
    <w:abstractNumId w:val="2"/>
  </w:num>
  <w:num w:numId="22" w16cid:durableId="539896193">
    <w:abstractNumId w:val="3"/>
  </w:num>
  <w:num w:numId="23" w16cid:durableId="464474419">
    <w:abstractNumId w:val="4"/>
  </w:num>
  <w:num w:numId="24" w16cid:durableId="981739331">
    <w:abstractNumId w:val="5"/>
  </w:num>
  <w:num w:numId="25" w16cid:durableId="676661330">
    <w:abstractNumId w:val="6"/>
  </w:num>
  <w:num w:numId="26" w16cid:durableId="2143497880">
    <w:abstractNumId w:val="7"/>
  </w:num>
  <w:num w:numId="27" w16cid:durableId="2095204625">
    <w:abstractNumId w:val="8"/>
  </w:num>
  <w:num w:numId="28" w16cid:durableId="1976568311">
    <w:abstractNumId w:val="9"/>
  </w:num>
  <w:num w:numId="29" w16cid:durableId="288979296">
    <w:abstractNumId w:val="10"/>
  </w:num>
  <w:num w:numId="30" w16cid:durableId="4670738">
    <w:abstractNumId w:val="11"/>
  </w:num>
  <w:num w:numId="31" w16cid:durableId="939872666">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869"/>
    <w:rsid w:val="00001A2A"/>
    <w:rsid w:val="00003B8F"/>
    <w:rsid w:val="00012459"/>
    <w:rsid w:val="00015B1A"/>
    <w:rsid w:val="0002254B"/>
    <w:rsid w:val="00026691"/>
    <w:rsid w:val="000331E4"/>
    <w:rsid w:val="0004610B"/>
    <w:rsid w:val="00046869"/>
    <w:rsid w:val="0005622D"/>
    <w:rsid w:val="0005787B"/>
    <w:rsid w:val="00082050"/>
    <w:rsid w:val="00093D51"/>
    <w:rsid w:val="000A569F"/>
    <w:rsid w:val="000B77E5"/>
    <w:rsid w:val="000D54D9"/>
    <w:rsid w:val="000D6968"/>
    <w:rsid w:val="000E4BF1"/>
    <w:rsid w:val="000F38AD"/>
    <w:rsid w:val="000F3A41"/>
    <w:rsid w:val="000F5932"/>
    <w:rsid w:val="000F5AB2"/>
    <w:rsid w:val="001201E4"/>
    <w:rsid w:val="001235FA"/>
    <w:rsid w:val="00124C3A"/>
    <w:rsid w:val="001357C9"/>
    <w:rsid w:val="001408C7"/>
    <w:rsid w:val="0014300D"/>
    <w:rsid w:val="001603C2"/>
    <w:rsid w:val="00161798"/>
    <w:rsid w:val="00161D76"/>
    <w:rsid w:val="0017045F"/>
    <w:rsid w:val="001705E5"/>
    <w:rsid w:val="00171964"/>
    <w:rsid w:val="00173A32"/>
    <w:rsid w:val="00195538"/>
    <w:rsid w:val="001978C4"/>
    <w:rsid w:val="001A633D"/>
    <w:rsid w:val="001B2301"/>
    <w:rsid w:val="001B3DDC"/>
    <w:rsid w:val="001C1BF7"/>
    <w:rsid w:val="001D704A"/>
    <w:rsid w:val="001E3CA3"/>
    <w:rsid w:val="001F6BC2"/>
    <w:rsid w:val="002202F8"/>
    <w:rsid w:val="0022230E"/>
    <w:rsid w:val="0023430F"/>
    <w:rsid w:val="00235450"/>
    <w:rsid w:val="00243735"/>
    <w:rsid w:val="002504CB"/>
    <w:rsid w:val="002520DD"/>
    <w:rsid w:val="0026250A"/>
    <w:rsid w:val="00267BB5"/>
    <w:rsid w:val="00271F41"/>
    <w:rsid w:val="00275D5E"/>
    <w:rsid w:val="002763DC"/>
    <w:rsid w:val="00286DE0"/>
    <w:rsid w:val="002A4F77"/>
    <w:rsid w:val="002B3197"/>
    <w:rsid w:val="002B5011"/>
    <w:rsid w:val="002B75FC"/>
    <w:rsid w:val="002C2082"/>
    <w:rsid w:val="002C2E55"/>
    <w:rsid w:val="002D227D"/>
    <w:rsid w:val="002D793B"/>
    <w:rsid w:val="002E1363"/>
    <w:rsid w:val="002E16E7"/>
    <w:rsid w:val="002E3ABA"/>
    <w:rsid w:val="002E5D89"/>
    <w:rsid w:val="002E7FF8"/>
    <w:rsid w:val="002F1267"/>
    <w:rsid w:val="002F4E11"/>
    <w:rsid w:val="00313983"/>
    <w:rsid w:val="0033491B"/>
    <w:rsid w:val="003365A2"/>
    <w:rsid w:val="003437E8"/>
    <w:rsid w:val="0034528B"/>
    <w:rsid w:val="0035459E"/>
    <w:rsid w:val="00356D45"/>
    <w:rsid w:val="00362A1D"/>
    <w:rsid w:val="0037288F"/>
    <w:rsid w:val="003735DD"/>
    <w:rsid w:val="00375061"/>
    <w:rsid w:val="0038234D"/>
    <w:rsid w:val="00390AAE"/>
    <w:rsid w:val="003B2EB4"/>
    <w:rsid w:val="003B6DBC"/>
    <w:rsid w:val="003B7FCA"/>
    <w:rsid w:val="003C1D02"/>
    <w:rsid w:val="003C23D7"/>
    <w:rsid w:val="003D1BCD"/>
    <w:rsid w:val="003D2D4D"/>
    <w:rsid w:val="003D6066"/>
    <w:rsid w:val="003F2BD9"/>
    <w:rsid w:val="003F6230"/>
    <w:rsid w:val="003F7D9D"/>
    <w:rsid w:val="00407A56"/>
    <w:rsid w:val="00412A08"/>
    <w:rsid w:val="00417C7D"/>
    <w:rsid w:val="0042659E"/>
    <w:rsid w:val="004322BA"/>
    <w:rsid w:val="0046077F"/>
    <w:rsid w:val="00464E82"/>
    <w:rsid w:val="00465755"/>
    <w:rsid w:val="00466D57"/>
    <w:rsid w:val="004750A7"/>
    <w:rsid w:val="0048391A"/>
    <w:rsid w:val="00485CCF"/>
    <w:rsid w:val="00492175"/>
    <w:rsid w:val="004944EE"/>
    <w:rsid w:val="00496D61"/>
    <w:rsid w:val="004B05BB"/>
    <w:rsid w:val="004B3C9A"/>
    <w:rsid w:val="004B57CA"/>
    <w:rsid w:val="004C6F44"/>
    <w:rsid w:val="004D3ECF"/>
    <w:rsid w:val="004D665B"/>
    <w:rsid w:val="004E3465"/>
    <w:rsid w:val="004F463D"/>
    <w:rsid w:val="004F5669"/>
    <w:rsid w:val="004F712D"/>
    <w:rsid w:val="0050688F"/>
    <w:rsid w:val="00510ADE"/>
    <w:rsid w:val="00510ED3"/>
    <w:rsid w:val="00511D07"/>
    <w:rsid w:val="00512916"/>
    <w:rsid w:val="00515512"/>
    <w:rsid w:val="00531C8C"/>
    <w:rsid w:val="00543D26"/>
    <w:rsid w:val="0054703A"/>
    <w:rsid w:val="0054766C"/>
    <w:rsid w:val="0055286F"/>
    <w:rsid w:val="00552DB6"/>
    <w:rsid w:val="00557FC9"/>
    <w:rsid w:val="00561F04"/>
    <w:rsid w:val="0056259C"/>
    <w:rsid w:val="00564CD3"/>
    <w:rsid w:val="00567BC6"/>
    <w:rsid w:val="00573834"/>
    <w:rsid w:val="00584A10"/>
    <w:rsid w:val="00584CAA"/>
    <w:rsid w:val="00590890"/>
    <w:rsid w:val="00597ED1"/>
    <w:rsid w:val="005A63AE"/>
    <w:rsid w:val="005B1D35"/>
    <w:rsid w:val="005B4650"/>
    <w:rsid w:val="005B7ADF"/>
    <w:rsid w:val="005C2051"/>
    <w:rsid w:val="005D7C05"/>
    <w:rsid w:val="006039C1"/>
    <w:rsid w:val="00614259"/>
    <w:rsid w:val="00616675"/>
    <w:rsid w:val="0062626B"/>
    <w:rsid w:val="00626EDA"/>
    <w:rsid w:val="00627C6D"/>
    <w:rsid w:val="00642D72"/>
    <w:rsid w:val="00670957"/>
    <w:rsid w:val="006761C8"/>
    <w:rsid w:val="00680CD2"/>
    <w:rsid w:val="00694D42"/>
    <w:rsid w:val="00695C01"/>
    <w:rsid w:val="006C1C95"/>
    <w:rsid w:val="006C59D7"/>
    <w:rsid w:val="006D0E8A"/>
    <w:rsid w:val="006F0D34"/>
    <w:rsid w:val="006F569D"/>
    <w:rsid w:val="006F72C1"/>
    <w:rsid w:val="006F7E8A"/>
    <w:rsid w:val="00703F65"/>
    <w:rsid w:val="007070A1"/>
    <w:rsid w:val="0071166C"/>
    <w:rsid w:val="007133B8"/>
    <w:rsid w:val="007221CB"/>
    <w:rsid w:val="0072620F"/>
    <w:rsid w:val="00735B7D"/>
    <w:rsid w:val="00740AC8"/>
    <w:rsid w:val="00753E9C"/>
    <w:rsid w:val="00754C4C"/>
    <w:rsid w:val="00765036"/>
    <w:rsid w:val="00767958"/>
    <w:rsid w:val="00777D48"/>
    <w:rsid w:val="00785BEE"/>
    <w:rsid w:val="00785CCC"/>
    <w:rsid w:val="00791FA7"/>
    <w:rsid w:val="007A03B3"/>
    <w:rsid w:val="007B24FA"/>
    <w:rsid w:val="007C0174"/>
    <w:rsid w:val="007C5AC9"/>
    <w:rsid w:val="007D268D"/>
    <w:rsid w:val="007D346B"/>
    <w:rsid w:val="007E217D"/>
    <w:rsid w:val="007E6128"/>
    <w:rsid w:val="007F2F4C"/>
    <w:rsid w:val="007F6B9F"/>
    <w:rsid w:val="007F788B"/>
    <w:rsid w:val="00801920"/>
    <w:rsid w:val="0080475A"/>
    <w:rsid w:val="00805A94"/>
    <w:rsid w:val="0080784C"/>
    <w:rsid w:val="008116A6"/>
    <w:rsid w:val="00814A80"/>
    <w:rsid w:val="00816FF3"/>
    <w:rsid w:val="0082073F"/>
    <w:rsid w:val="00820851"/>
    <w:rsid w:val="00820CEF"/>
    <w:rsid w:val="00820FD5"/>
    <w:rsid w:val="00830F1B"/>
    <w:rsid w:val="00840936"/>
    <w:rsid w:val="008472C3"/>
    <w:rsid w:val="00850E93"/>
    <w:rsid w:val="00874C73"/>
    <w:rsid w:val="00877394"/>
    <w:rsid w:val="0088036A"/>
    <w:rsid w:val="00885DAA"/>
    <w:rsid w:val="008864F2"/>
    <w:rsid w:val="008866C9"/>
    <w:rsid w:val="00887DB6"/>
    <w:rsid w:val="008941E7"/>
    <w:rsid w:val="008A207B"/>
    <w:rsid w:val="008B4229"/>
    <w:rsid w:val="008B6475"/>
    <w:rsid w:val="008C1253"/>
    <w:rsid w:val="008D4229"/>
    <w:rsid w:val="008E5870"/>
    <w:rsid w:val="008E6584"/>
    <w:rsid w:val="008F0E80"/>
    <w:rsid w:val="008F4B77"/>
    <w:rsid w:val="008F744A"/>
    <w:rsid w:val="00901CF3"/>
    <w:rsid w:val="00910B90"/>
    <w:rsid w:val="009122BB"/>
    <w:rsid w:val="00921B71"/>
    <w:rsid w:val="00935BD2"/>
    <w:rsid w:val="00945503"/>
    <w:rsid w:val="00946008"/>
    <w:rsid w:val="00951F55"/>
    <w:rsid w:val="00986671"/>
    <w:rsid w:val="0099114F"/>
    <w:rsid w:val="00997ECA"/>
    <w:rsid w:val="009A267F"/>
    <w:rsid w:val="009A448F"/>
    <w:rsid w:val="009A584B"/>
    <w:rsid w:val="009A6488"/>
    <w:rsid w:val="009B1F2D"/>
    <w:rsid w:val="009B38C5"/>
    <w:rsid w:val="009D1474"/>
    <w:rsid w:val="009D3779"/>
    <w:rsid w:val="009E331F"/>
    <w:rsid w:val="009F66A8"/>
    <w:rsid w:val="009F712A"/>
    <w:rsid w:val="00A10E99"/>
    <w:rsid w:val="00A14892"/>
    <w:rsid w:val="00A21A5B"/>
    <w:rsid w:val="00A225BD"/>
    <w:rsid w:val="00A2560D"/>
    <w:rsid w:val="00A25DD6"/>
    <w:rsid w:val="00A34860"/>
    <w:rsid w:val="00A40E52"/>
    <w:rsid w:val="00A45B9C"/>
    <w:rsid w:val="00A466EE"/>
    <w:rsid w:val="00A46928"/>
    <w:rsid w:val="00A5089D"/>
    <w:rsid w:val="00A6285A"/>
    <w:rsid w:val="00A62B49"/>
    <w:rsid w:val="00A64F14"/>
    <w:rsid w:val="00A67D34"/>
    <w:rsid w:val="00A746D6"/>
    <w:rsid w:val="00A84A16"/>
    <w:rsid w:val="00A9013F"/>
    <w:rsid w:val="00A91A2C"/>
    <w:rsid w:val="00A91D2D"/>
    <w:rsid w:val="00AA2E68"/>
    <w:rsid w:val="00AA6E73"/>
    <w:rsid w:val="00AB24AE"/>
    <w:rsid w:val="00AC14B5"/>
    <w:rsid w:val="00AC1812"/>
    <w:rsid w:val="00AC1BCD"/>
    <w:rsid w:val="00AC4483"/>
    <w:rsid w:val="00AD3666"/>
    <w:rsid w:val="00AD5699"/>
    <w:rsid w:val="00AE4CEB"/>
    <w:rsid w:val="00AE68AC"/>
    <w:rsid w:val="00AF214E"/>
    <w:rsid w:val="00AF419A"/>
    <w:rsid w:val="00AF5B42"/>
    <w:rsid w:val="00B13F95"/>
    <w:rsid w:val="00B227CE"/>
    <w:rsid w:val="00B26810"/>
    <w:rsid w:val="00B4111F"/>
    <w:rsid w:val="00B4263C"/>
    <w:rsid w:val="00B53665"/>
    <w:rsid w:val="00B5559F"/>
    <w:rsid w:val="00B56DE8"/>
    <w:rsid w:val="00B60292"/>
    <w:rsid w:val="00B6679E"/>
    <w:rsid w:val="00B71C78"/>
    <w:rsid w:val="00B71C7E"/>
    <w:rsid w:val="00B81D50"/>
    <w:rsid w:val="00B846C2"/>
    <w:rsid w:val="00B94F34"/>
    <w:rsid w:val="00B95F60"/>
    <w:rsid w:val="00BA22EF"/>
    <w:rsid w:val="00BC014A"/>
    <w:rsid w:val="00BC1040"/>
    <w:rsid w:val="00BC690E"/>
    <w:rsid w:val="00BD42F2"/>
    <w:rsid w:val="00BD5988"/>
    <w:rsid w:val="00BE0AFD"/>
    <w:rsid w:val="00BE3B63"/>
    <w:rsid w:val="00BE3E54"/>
    <w:rsid w:val="00C04389"/>
    <w:rsid w:val="00C048C4"/>
    <w:rsid w:val="00C23525"/>
    <w:rsid w:val="00C23BF2"/>
    <w:rsid w:val="00C275A2"/>
    <w:rsid w:val="00C31397"/>
    <w:rsid w:val="00C32ABC"/>
    <w:rsid w:val="00C4731F"/>
    <w:rsid w:val="00C51C6A"/>
    <w:rsid w:val="00C67C95"/>
    <w:rsid w:val="00C70579"/>
    <w:rsid w:val="00C7550B"/>
    <w:rsid w:val="00C80EAB"/>
    <w:rsid w:val="00C8314B"/>
    <w:rsid w:val="00C91F46"/>
    <w:rsid w:val="00C927F2"/>
    <w:rsid w:val="00CC51B6"/>
    <w:rsid w:val="00CC530D"/>
    <w:rsid w:val="00CC563E"/>
    <w:rsid w:val="00CC69BB"/>
    <w:rsid w:val="00CD0390"/>
    <w:rsid w:val="00CD0AAA"/>
    <w:rsid w:val="00CD23C4"/>
    <w:rsid w:val="00CD264F"/>
    <w:rsid w:val="00CD2BC6"/>
    <w:rsid w:val="00CD5E66"/>
    <w:rsid w:val="00CE1817"/>
    <w:rsid w:val="00CE2FD9"/>
    <w:rsid w:val="00CE424D"/>
    <w:rsid w:val="00CE589A"/>
    <w:rsid w:val="00CE74C1"/>
    <w:rsid w:val="00CF553F"/>
    <w:rsid w:val="00D01D1F"/>
    <w:rsid w:val="00D11C7E"/>
    <w:rsid w:val="00D12868"/>
    <w:rsid w:val="00D22D7C"/>
    <w:rsid w:val="00D24009"/>
    <w:rsid w:val="00D25E59"/>
    <w:rsid w:val="00D27AB1"/>
    <w:rsid w:val="00D32B59"/>
    <w:rsid w:val="00D47E07"/>
    <w:rsid w:val="00D508B4"/>
    <w:rsid w:val="00D644BA"/>
    <w:rsid w:val="00D730D0"/>
    <w:rsid w:val="00D75385"/>
    <w:rsid w:val="00D77AA5"/>
    <w:rsid w:val="00D84098"/>
    <w:rsid w:val="00D86752"/>
    <w:rsid w:val="00D91495"/>
    <w:rsid w:val="00D92E50"/>
    <w:rsid w:val="00D95FA0"/>
    <w:rsid w:val="00DA3FAD"/>
    <w:rsid w:val="00DA43DE"/>
    <w:rsid w:val="00DA445B"/>
    <w:rsid w:val="00DA4FBA"/>
    <w:rsid w:val="00DA5725"/>
    <w:rsid w:val="00DA7F11"/>
    <w:rsid w:val="00DB7424"/>
    <w:rsid w:val="00DC28D6"/>
    <w:rsid w:val="00DC4C0F"/>
    <w:rsid w:val="00DC5FAC"/>
    <w:rsid w:val="00DD38A5"/>
    <w:rsid w:val="00DD61DC"/>
    <w:rsid w:val="00DE07A4"/>
    <w:rsid w:val="00DE6B7D"/>
    <w:rsid w:val="00DF1715"/>
    <w:rsid w:val="00DF3E51"/>
    <w:rsid w:val="00DF66B4"/>
    <w:rsid w:val="00E00085"/>
    <w:rsid w:val="00E0789E"/>
    <w:rsid w:val="00E113DC"/>
    <w:rsid w:val="00E24FDF"/>
    <w:rsid w:val="00E3210F"/>
    <w:rsid w:val="00E32911"/>
    <w:rsid w:val="00E32FB5"/>
    <w:rsid w:val="00E352C6"/>
    <w:rsid w:val="00E36879"/>
    <w:rsid w:val="00E42878"/>
    <w:rsid w:val="00E431EC"/>
    <w:rsid w:val="00E479D7"/>
    <w:rsid w:val="00E57815"/>
    <w:rsid w:val="00E57B61"/>
    <w:rsid w:val="00E614E0"/>
    <w:rsid w:val="00E647DF"/>
    <w:rsid w:val="00E747A3"/>
    <w:rsid w:val="00E763E4"/>
    <w:rsid w:val="00E81564"/>
    <w:rsid w:val="00E818B4"/>
    <w:rsid w:val="00E82606"/>
    <w:rsid w:val="00E8658C"/>
    <w:rsid w:val="00E9017C"/>
    <w:rsid w:val="00E90E69"/>
    <w:rsid w:val="00E9136B"/>
    <w:rsid w:val="00EA3011"/>
    <w:rsid w:val="00EB0A96"/>
    <w:rsid w:val="00EF22F0"/>
    <w:rsid w:val="00EF36CC"/>
    <w:rsid w:val="00EF631F"/>
    <w:rsid w:val="00F01039"/>
    <w:rsid w:val="00F02A4E"/>
    <w:rsid w:val="00F03E56"/>
    <w:rsid w:val="00F139E0"/>
    <w:rsid w:val="00F21FC9"/>
    <w:rsid w:val="00F47D24"/>
    <w:rsid w:val="00F519DC"/>
    <w:rsid w:val="00F616DA"/>
    <w:rsid w:val="00F624BA"/>
    <w:rsid w:val="00F63658"/>
    <w:rsid w:val="00F7538B"/>
    <w:rsid w:val="00F82220"/>
    <w:rsid w:val="00F84228"/>
    <w:rsid w:val="00F845DA"/>
    <w:rsid w:val="00F87F36"/>
    <w:rsid w:val="00F90BD7"/>
    <w:rsid w:val="00F9563C"/>
    <w:rsid w:val="00F95A0A"/>
    <w:rsid w:val="00F97695"/>
    <w:rsid w:val="00FA11E6"/>
    <w:rsid w:val="00FA4EC5"/>
    <w:rsid w:val="00FA53E3"/>
    <w:rsid w:val="00FA6032"/>
    <w:rsid w:val="00FB71C9"/>
    <w:rsid w:val="00FC2FA8"/>
    <w:rsid w:val="00FC72DF"/>
    <w:rsid w:val="00FD1FA1"/>
    <w:rsid w:val="00FD59D8"/>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1055CA"/>
  <w15:chartTrackingRefBased/>
  <w15:docId w15:val="{9DC3A485-7E8F-4913-A8AE-F443E9640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E1363"/>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F624BA"/>
    <w:rPr>
      <w:sz w:val="16"/>
      <w:szCs w:val="16"/>
    </w:rPr>
  </w:style>
  <w:style w:type="paragraph" w:styleId="CommentText">
    <w:name w:val="annotation text"/>
    <w:basedOn w:val="Normal"/>
    <w:link w:val="CommentTextChar"/>
    <w:uiPriority w:val="99"/>
    <w:unhideWhenUsed/>
    <w:rsid w:val="00F624BA"/>
    <w:rPr>
      <w:szCs w:val="20"/>
    </w:rPr>
  </w:style>
  <w:style w:type="character" w:customStyle="1" w:styleId="CommentTextChar">
    <w:name w:val="Comment Text Char"/>
    <w:link w:val="CommentText"/>
    <w:uiPriority w:val="99"/>
    <w:rsid w:val="00F624BA"/>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F624BA"/>
    <w:rPr>
      <w:b/>
      <w:bCs/>
    </w:rPr>
  </w:style>
  <w:style w:type="character" w:customStyle="1" w:styleId="CommentSubjectChar">
    <w:name w:val="Comment Subject Char"/>
    <w:link w:val="CommentSubject"/>
    <w:uiPriority w:val="99"/>
    <w:semiHidden/>
    <w:rsid w:val="00F624BA"/>
    <w:rPr>
      <w:rFonts w:eastAsia="MS Mincho"/>
      <w:b/>
      <w:bCs/>
      <w:lang w:val="en-US" w:eastAsia="en-US"/>
    </w:rPr>
  </w:style>
  <w:style w:type="paragraph" w:styleId="Revision">
    <w:name w:val="Revision"/>
    <w:hidden/>
    <w:uiPriority w:val="99"/>
    <w:semiHidden/>
    <w:rsid w:val="00A34860"/>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61d24ac08c3be25cfbd3e61/Initial_Teacher_Training_and_Early_Career_Framework.pdf"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media/680a0c3e6d6ac02ee99d8437/Induction_for_early_career_teachers__England_.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1.jpeg"/><Relationship Id="rId5" Type="http://schemas.openxmlformats.org/officeDocument/2006/relationships/numbering" Target="numbering.xml"/><Relationship Id="rId15" Type="http://schemas.openxmlformats.org/officeDocument/2006/relationships/hyperlink" Target="https://www.gov.uk/government/publications/teachers-standard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si/2012/1115/contents/mad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chard%20Skipper\Downloads\KSL-KSG-Model-Policy-template-portrait-2019%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BB0F503F0CFB4246A9B0014053ED59D3" ma:contentTypeVersion="14" ma:contentTypeDescription="Create a new document." ma:contentTypeScope="" ma:versionID="46f71080436e6387f93c9e8431960d84">
  <xsd:schema xmlns:xsd="http://www.w3.org/2001/XMLSchema" xmlns:xs="http://www.w3.org/2001/XMLSchema" xmlns:p="http://schemas.microsoft.com/office/2006/metadata/properties" xmlns:ns2="01d0dee4-9ef7-4b5b-ab13-36dc28aaffdc" xmlns:ns3="e79eca08-aa55-42a5-80e7-4975677f7035" targetNamespace="http://schemas.microsoft.com/office/2006/metadata/properties" ma:root="true" ma:fieldsID="1df888695b9db1bcc78535b7d68870fb" ns2:_="" ns3:_="">
    <xsd:import namespace="01d0dee4-9ef7-4b5b-ab13-36dc28aaffdc"/>
    <xsd:import namespace="e79eca08-aa55-42a5-80e7-4975677f703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GenerationTime" minOccurs="0"/>
                <xsd:element ref="ns3:MediaServiceEventHashCode"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d0dee4-9ef7-4b5b-ab13-36dc28aaffd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fb6ddf2-c7ed-464b-a138-2547c8e5e926}" ma:internalName="TaxCatchAll" ma:showField="CatchAllData" ma:web="01d0dee4-9ef7-4b5b-ab13-36dc28aaffd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79eca08-aa55-42a5-80e7-4975677f703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4114ca-24ca-4601-bab9-1c59858940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79eca08-aa55-42a5-80e7-4975677f7035">
      <Terms xmlns="http://schemas.microsoft.com/office/infopath/2007/PartnerControls"/>
    </lcf76f155ced4ddcb4097134ff3c332f>
    <TaxCatchAll xmlns="01d0dee4-9ef7-4b5b-ab13-36dc28aaffdc" xsi:nil="true"/>
  </documentManagement>
</p:properties>
</file>

<file path=customXml/itemProps1.xml><?xml version="1.0" encoding="utf-8"?>
<ds:datastoreItem xmlns:ds="http://schemas.openxmlformats.org/officeDocument/2006/customXml" ds:itemID="{AC8412BA-2BAC-4E3E-8CAC-A579D8280CD1}">
  <ds:schemaRefs>
    <ds:schemaRef ds:uri="http://schemas.openxmlformats.org/officeDocument/2006/bibliography"/>
  </ds:schemaRefs>
</ds:datastoreItem>
</file>

<file path=customXml/itemProps2.xml><?xml version="1.0" encoding="utf-8"?>
<ds:datastoreItem xmlns:ds="http://schemas.openxmlformats.org/officeDocument/2006/customXml" ds:itemID="{EEE2DB2C-E518-4D7D-AD3B-EFBA2E9F9E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d0dee4-9ef7-4b5b-ab13-36dc28aaffdc"/>
    <ds:schemaRef ds:uri="e79eca08-aa55-42a5-80e7-4975677f70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F5148B-4807-43D4-8AD8-B20A9F72C7DA}">
  <ds:schemaRefs>
    <ds:schemaRef ds:uri="http://schemas.microsoft.com/sharepoint/v3/contenttype/forms"/>
  </ds:schemaRefs>
</ds:datastoreItem>
</file>

<file path=customXml/itemProps4.xml><?xml version="1.0" encoding="utf-8"?>
<ds:datastoreItem xmlns:ds="http://schemas.openxmlformats.org/officeDocument/2006/customXml" ds:itemID="{B678C624-4645-4235-91F6-DD1F1700AFEF}">
  <ds:schemaRefs>
    <ds:schemaRef ds:uri="http://schemas.microsoft.com/office/2006/metadata/properties"/>
    <ds:schemaRef ds:uri="http://schemas.microsoft.com/office/infopath/2007/PartnerControls"/>
    <ds:schemaRef ds:uri="6cffb5c4-ba86-4737-af43-151b974ec5ce"/>
    <ds:schemaRef ds:uri="0f20678f-2657-48c0-8b09-ae67033854f7"/>
    <ds:schemaRef ds:uri="e79eca08-aa55-42a5-80e7-4975677f7035"/>
    <ds:schemaRef ds:uri="01d0dee4-9ef7-4b5b-ab13-36dc28aaffdc"/>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(3)</Template>
  <TotalTime>1</TotalTime>
  <Pages>8</Pages>
  <Words>2410</Words>
  <Characters>13737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16115</CharactersWithSpaces>
  <SharedDoc>false</SharedDoc>
  <HLinks>
    <vt:vector size="72" baseType="variant">
      <vt:variant>
        <vt:i4>131160</vt:i4>
      </vt:variant>
      <vt:variant>
        <vt:i4>54</vt:i4>
      </vt:variant>
      <vt:variant>
        <vt:i4>0</vt:i4>
      </vt:variant>
      <vt:variant>
        <vt:i4>5</vt:i4>
      </vt:variant>
      <vt:variant>
        <vt:lpwstr>https://www.gov.uk/government/publications/teachers-standards</vt:lpwstr>
      </vt:variant>
      <vt:variant>
        <vt:lpwstr/>
      </vt:variant>
      <vt:variant>
        <vt:i4>6488100</vt:i4>
      </vt:variant>
      <vt:variant>
        <vt:i4>51</vt:i4>
      </vt:variant>
      <vt:variant>
        <vt:i4>0</vt:i4>
      </vt:variant>
      <vt:variant>
        <vt:i4>5</vt:i4>
      </vt:variant>
      <vt:variant>
        <vt:lpwstr>http://www.legislation.gov.uk/uksi/2012/1115/contents/made</vt:lpwstr>
      </vt:variant>
      <vt:variant>
        <vt:lpwstr/>
      </vt:variant>
      <vt:variant>
        <vt:i4>4194331</vt:i4>
      </vt:variant>
      <vt:variant>
        <vt:i4>48</vt:i4>
      </vt:variant>
      <vt:variant>
        <vt:i4>0</vt:i4>
      </vt:variant>
      <vt:variant>
        <vt:i4>5</vt:i4>
      </vt:variant>
      <vt:variant>
        <vt:lpwstr>https://www.gov.uk/government/collections/early-career-framework-reforms</vt:lpwstr>
      </vt:variant>
      <vt:variant>
        <vt:lpwstr/>
      </vt:variant>
      <vt:variant>
        <vt:i4>6422587</vt:i4>
      </vt:variant>
      <vt:variant>
        <vt:i4>45</vt:i4>
      </vt:variant>
      <vt:variant>
        <vt:i4>0</vt:i4>
      </vt:variant>
      <vt:variant>
        <vt:i4>5</vt:i4>
      </vt:variant>
      <vt:variant>
        <vt:lpwstr>https://www.gov.uk/government/publications/induction-for-early-career-teachers-england</vt:lpwstr>
      </vt:variant>
      <vt:variant>
        <vt:lpwstr/>
      </vt:variant>
      <vt:variant>
        <vt:i4>1507391</vt:i4>
      </vt:variant>
      <vt:variant>
        <vt:i4>38</vt:i4>
      </vt:variant>
      <vt:variant>
        <vt:i4>0</vt:i4>
      </vt:variant>
      <vt:variant>
        <vt:i4>5</vt:i4>
      </vt:variant>
      <vt:variant>
        <vt:lpwstr/>
      </vt:variant>
      <vt:variant>
        <vt:lpwstr>_Toc71203495</vt:lpwstr>
      </vt:variant>
      <vt:variant>
        <vt:i4>1441855</vt:i4>
      </vt:variant>
      <vt:variant>
        <vt:i4>32</vt:i4>
      </vt:variant>
      <vt:variant>
        <vt:i4>0</vt:i4>
      </vt:variant>
      <vt:variant>
        <vt:i4>5</vt:i4>
      </vt:variant>
      <vt:variant>
        <vt:lpwstr/>
      </vt:variant>
      <vt:variant>
        <vt:lpwstr>_Toc71203494</vt:lpwstr>
      </vt:variant>
      <vt:variant>
        <vt:i4>1114175</vt:i4>
      </vt:variant>
      <vt:variant>
        <vt:i4>26</vt:i4>
      </vt:variant>
      <vt:variant>
        <vt:i4>0</vt:i4>
      </vt:variant>
      <vt:variant>
        <vt:i4>5</vt:i4>
      </vt:variant>
      <vt:variant>
        <vt:lpwstr/>
      </vt:variant>
      <vt:variant>
        <vt:lpwstr>_Toc71203493</vt:lpwstr>
      </vt:variant>
      <vt:variant>
        <vt:i4>1048639</vt:i4>
      </vt:variant>
      <vt:variant>
        <vt:i4>20</vt:i4>
      </vt:variant>
      <vt:variant>
        <vt:i4>0</vt:i4>
      </vt:variant>
      <vt:variant>
        <vt:i4>5</vt:i4>
      </vt:variant>
      <vt:variant>
        <vt:lpwstr/>
      </vt:variant>
      <vt:variant>
        <vt:lpwstr>_Toc71203492</vt:lpwstr>
      </vt:variant>
      <vt:variant>
        <vt:i4>1245247</vt:i4>
      </vt:variant>
      <vt:variant>
        <vt:i4>14</vt:i4>
      </vt:variant>
      <vt:variant>
        <vt:i4>0</vt:i4>
      </vt:variant>
      <vt:variant>
        <vt:i4>5</vt:i4>
      </vt:variant>
      <vt:variant>
        <vt:lpwstr/>
      </vt:variant>
      <vt:variant>
        <vt:lpwstr>_Toc71203491</vt:lpwstr>
      </vt:variant>
      <vt:variant>
        <vt:i4>1179711</vt:i4>
      </vt:variant>
      <vt:variant>
        <vt:i4>8</vt:i4>
      </vt:variant>
      <vt:variant>
        <vt:i4>0</vt:i4>
      </vt:variant>
      <vt:variant>
        <vt:i4>5</vt:i4>
      </vt:variant>
      <vt:variant>
        <vt:lpwstr/>
      </vt:variant>
      <vt:variant>
        <vt:lpwstr>_Toc71203490</vt:lpwstr>
      </vt:variant>
      <vt:variant>
        <vt:i4>1769534</vt:i4>
      </vt:variant>
      <vt:variant>
        <vt:i4>2</vt:i4>
      </vt:variant>
      <vt:variant>
        <vt:i4>0</vt:i4>
      </vt:variant>
      <vt:variant>
        <vt:i4>5</vt:i4>
      </vt:variant>
      <vt:variant>
        <vt:lpwstr/>
      </vt:variant>
      <vt:variant>
        <vt:lpwstr>_Toc71203489</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Skipper</dc:creator>
  <cp:keywords/>
  <dc:description/>
  <cp:lastModifiedBy>Lee Garrett</cp:lastModifiedBy>
  <cp:revision>2</cp:revision>
  <cp:lastPrinted>2022-01-17T10:13:00Z</cp:lastPrinted>
  <dcterms:created xsi:type="dcterms:W3CDTF">2025-05-12T13:01:00Z</dcterms:created>
  <dcterms:modified xsi:type="dcterms:W3CDTF">2025-05-12T13:01:00Z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0x010100BB0F503F0CFB4246A9B0014053ED59D3</vt:lpwstr>
  </property>
  <property fmtid="{D5CDD505-2E9C-101B-9397-08002B2CF9AE}" pid="3" name="MediaServiceImageTags">
    <vt:lpwstr/>
  </property>
</Properties>
</file>