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89" w:tblpY="1441"/>
        <w:tblW w:w="15018" w:type="dxa"/>
        <w:tblLook w:val="04A0" w:firstRow="1" w:lastRow="0" w:firstColumn="1" w:lastColumn="0" w:noHBand="0" w:noVBand="1"/>
      </w:tblPr>
      <w:tblGrid>
        <w:gridCol w:w="2471"/>
        <w:gridCol w:w="2529"/>
        <w:gridCol w:w="2473"/>
        <w:gridCol w:w="2477"/>
        <w:gridCol w:w="2462"/>
        <w:gridCol w:w="2606"/>
      </w:tblGrid>
      <w:tr w:rsidR="006D44AC" w:rsidRPr="00CF4CED" w14:paraId="6B56B72B" w14:textId="77777777" w:rsidTr="006D44AC">
        <w:trPr>
          <w:trHeight w:val="1287"/>
        </w:trPr>
        <w:tc>
          <w:tcPr>
            <w:tcW w:w="1806" w:type="dxa"/>
            <w:vAlign w:val="center"/>
          </w:tcPr>
          <w:p w14:paraId="60D8C4D9"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TEAM</w:t>
            </w:r>
          </w:p>
          <w:p w14:paraId="7704AAB8"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inspired by the idea that if a team works well together, it has a positive impact on all of its members and what they can achieve.</w:t>
            </w:r>
          </w:p>
          <w:p w14:paraId="091658A5"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It aims to enable the children to develop successful collaborative working skills, such as good listening. In this unit, children learn about the importance of being kind to others, the effects of bullying and teasing and what to do about it if they see it happening, or it happens to them. They will also think about effective learning skills and how to identify good and not-so-good choices.</w:t>
            </w:r>
          </w:p>
        </w:tc>
        <w:tc>
          <w:tcPr>
            <w:tcW w:w="1846" w:type="dxa"/>
            <w:vAlign w:val="center"/>
          </w:tcPr>
          <w:p w14:paraId="395378E6"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Britain</w:t>
            </w:r>
          </w:p>
          <w:p w14:paraId="5251E9EB"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inspired by the idea that individuals can have a positive impact on groups and communities to which they belong. It aims to enable the children to identify that they belong to various groups and communities and ways in which they contribute positively to these. In this unit, children learn about community, being good neighbours and looking after the environment. They will also learn about Britain, what it means to be British, about diversity and the importance of celebrating and being respectful of our differences.</w:t>
            </w:r>
          </w:p>
        </w:tc>
        <w:tc>
          <w:tcPr>
            <w:tcW w:w="1807" w:type="dxa"/>
            <w:vAlign w:val="center"/>
          </w:tcPr>
          <w:p w14:paraId="2B87B876"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Money Matters</w:t>
            </w:r>
          </w:p>
          <w:p w14:paraId="10BC436A"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encourages children to think about where money comes from and how it can be used. Children will discuss the idea of spending and saving their money and begin to understand why it is important to keep belongings, including money, safe. They will also learn about the different things on offer when they go shopping and how we need to identify the difference between what we want and what we need.</w:t>
            </w:r>
          </w:p>
        </w:tc>
        <w:tc>
          <w:tcPr>
            <w:tcW w:w="1810" w:type="dxa"/>
            <w:vAlign w:val="center"/>
          </w:tcPr>
          <w:p w14:paraId="2172E3FF"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Be Yourself</w:t>
            </w:r>
          </w:p>
          <w:p w14:paraId="4FA160BD"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inspired by the idea that having confidence to ‘be yourself’ can have a positive impact on mental health and emotional wellbeing.</w:t>
            </w:r>
          </w:p>
          <w:p w14:paraId="7D0907DA"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It aims to enable children to recognise their positive qualities and appreciate their individuality. In this unit, children are encouraged to recognise different emotions and explore different strategies to help them manage any uncomfortable feelings they experience. They will learn about how big life changes impact on feelings and emotions and explore the importance of sharing their thoughts and feelings.</w:t>
            </w:r>
          </w:p>
        </w:tc>
        <w:tc>
          <w:tcPr>
            <w:tcW w:w="1799" w:type="dxa"/>
            <w:vAlign w:val="center"/>
          </w:tcPr>
          <w:p w14:paraId="5E7F2430"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Aiming High</w:t>
            </w:r>
          </w:p>
          <w:p w14:paraId="4E9C3827"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In this unit of work, children will learn about having high aspirations. They will start by discussing positive views of themselves and will then identify how having a positive learning attitude can help them tackle and achieve new learning challenges and improve learning outcomes. Opportunities will also be provided for children to share aspirations for the future, with regard to employment and personal goals. Through this learning, different jobs and roles will be considered.</w:t>
            </w:r>
          </w:p>
          <w:p w14:paraId="5A230D87"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In doing this, some of the difficulties faced by stereotyping will be explored. Children will also have the opportunity to discuss what they are looking forward to about their learning next year.</w:t>
            </w:r>
          </w:p>
        </w:tc>
        <w:tc>
          <w:tcPr>
            <w:tcW w:w="1904" w:type="dxa"/>
            <w:vAlign w:val="center"/>
          </w:tcPr>
          <w:p w14:paraId="0DCADA53"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It’s My Body</w:t>
            </w:r>
          </w:p>
          <w:p w14:paraId="3A26534E"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The It’s My Body unit explores choices that children can make about looking after their bodies. The lessons look at key areas where children can make safer choices: their body, sleep and exercise, diet, cleanliness and substances. Children will learn facts about each of these areas and learn strategies to manage them. The message of choice and consent runs through the unit and children are encouraged to get help from trusted adults when necessary.</w:t>
            </w:r>
          </w:p>
        </w:tc>
      </w:tr>
      <w:tr w:rsidR="006D44AC" w:rsidRPr="00CF4CED" w14:paraId="4D372845" w14:textId="77777777" w:rsidTr="006D44AC">
        <w:trPr>
          <w:trHeight w:val="1287"/>
        </w:trPr>
        <w:tc>
          <w:tcPr>
            <w:tcW w:w="1806" w:type="dxa"/>
            <w:vAlign w:val="center"/>
          </w:tcPr>
          <w:p w14:paraId="78BDD2AC"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Think Positive</w:t>
            </w:r>
          </w:p>
          <w:p w14:paraId="2547F99C"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designed to help children recognise, talk about and accept their feelings, both positive and negative, as well as how to manage certain emotions. The lessons support themes of thinking positively and calmly, making good decisions and developing resilience. It also encourages the children to explore the positive feelings associated with being thankful, grateful and mindful.</w:t>
            </w:r>
          </w:p>
        </w:tc>
        <w:tc>
          <w:tcPr>
            <w:tcW w:w="1846" w:type="dxa"/>
            <w:vAlign w:val="center"/>
          </w:tcPr>
          <w:p w14:paraId="553FA984"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Respecting Rights</w:t>
            </w:r>
          </w:p>
          <w:p w14:paraId="0657109D"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based on the concept that we should all be rights-respecting citizens in our communities. It is inspired by the fact that all people have rights that are shared and that it is important for us all to respect these rights. It aims to enable the children to explore the concepts of difference and fairness and encourages them to reflect on how we should behave towards those who are different from us and why it is important to be fair. In this unit, children also learn about who helps us to protect our rights and what we can do if we don’t feel safe. They will also reflect on how they can take part in the school community and why it is good to do what we can to make a positive difference.</w:t>
            </w:r>
          </w:p>
        </w:tc>
        <w:tc>
          <w:tcPr>
            <w:tcW w:w="1807" w:type="dxa"/>
            <w:vAlign w:val="center"/>
          </w:tcPr>
          <w:p w14:paraId="5524FA7A"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Safety First</w:t>
            </w:r>
          </w:p>
          <w:p w14:paraId="06A9F0F1"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In this unit of work, children will learn about everyday dangers, in the home and outside and how they can keep themselves safe. Children will also learn about the Internet and how to stay safe online. They will be taught about the Underwear Rule, which includes information about appropriate and inappropriate touching and knowing that what is inside their underwear is private. Children will also learn about people who help them and how to get help when needed, as well as their growing responsibility for their own safety.</w:t>
            </w:r>
          </w:p>
        </w:tc>
        <w:tc>
          <w:tcPr>
            <w:tcW w:w="1810" w:type="dxa"/>
            <w:vAlign w:val="center"/>
          </w:tcPr>
          <w:p w14:paraId="408D0021"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VIPs</w:t>
            </w:r>
          </w:p>
          <w:p w14:paraId="7C4ABCC3"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explores the Very Important Persons (VIPs) in the children’s lives and the ways in which they can develop positive relationships with them. It enables them to identify what makes someone a special person in their life and who these are. They are also encouraged to explore why families and friendships are important and understand that although these units are different for everyone, there are things they can do to resolve differences and build healthy and positive relationships within them. This unit also teaches the children the importance of cooperation and how to show the special people in their lives that they care and the positive impact of doing this.</w:t>
            </w:r>
          </w:p>
        </w:tc>
        <w:tc>
          <w:tcPr>
            <w:tcW w:w="1799" w:type="dxa"/>
            <w:vAlign w:val="center"/>
          </w:tcPr>
          <w:p w14:paraId="5A388FAE"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One World</w:t>
            </w:r>
          </w:p>
          <w:p w14:paraId="46ECF661"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unit is inspired by the idea that we can benefit from learning about people living in different places to us and their ways of life. It aims to enable the children to explore their own family life, home and school and compare these to children’s family life, homes and school from around the world which are different from their own. In this unit, children also learn about the relationship between people and their environment and how this affects their way of life.</w:t>
            </w:r>
          </w:p>
          <w:p w14:paraId="0BB4BDDC"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They will also learn about how people use the earth’s resources and the importance of protecting the earth for ourselves and future generations and how we can work together to do this.</w:t>
            </w:r>
          </w:p>
        </w:tc>
        <w:tc>
          <w:tcPr>
            <w:tcW w:w="1904" w:type="dxa"/>
            <w:vAlign w:val="center"/>
          </w:tcPr>
          <w:p w14:paraId="2FE45380" w14:textId="77777777" w:rsidR="006D44AC" w:rsidRPr="00FD676D" w:rsidRDefault="006D44AC" w:rsidP="006D44AC">
            <w:pPr>
              <w:jc w:val="center"/>
              <w:rPr>
                <w:rFonts w:ascii="Comic Sans MS" w:hAnsi="Comic Sans MS"/>
                <w:b/>
                <w:sz w:val="32"/>
                <w:szCs w:val="32"/>
              </w:rPr>
            </w:pPr>
            <w:r w:rsidRPr="00FD676D">
              <w:rPr>
                <w:rFonts w:ascii="Comic Sans MS" w:hAnsi="Comic Sans MS"/>
                <w:b/>
                <w:sz w:val="32"/>
                <w:szCs w:val="32"/>
              </w:rPr>
              <w:t>Growing Up</w:t>
            </w:r>
          </w:p>
          <w:p w14:paraId="65642047" w14:textId="77777777" w:rsidR="006D44AC" w:rsidRPr="00FD676D" w:rsidRDefault="006D44AC" w:rsidP="006D44AC">
            <w:pPr>
              <w:jc w:val="center"/>
              <w:rPr>
                <w:rFonts w:ascii="Comic Sans MS" w:hAnsi="Comic Sans MS"/>
                <w:sz w:val="12"/>
                <w:szCs w:val="12"/>
              </w:rPr>
            </w:pPr>
            <w:r w:rsidRPr="00FD676D">
              <w:rPr>
                <w:rFonts w:ascii="Comic Sans MS" w:hAnsi="Comic Sans MS"/>
                <w:sz w:val="12"/>
                <w:szCs w:val="12"/>
              </w:rPr>
              <w:t>This topic is an introduction to how we grow and change, both physically and emotionally. Children will learn about their own and others’ bodies, looking at similarities and differences in people and learning about gender stereotypes. They will also learn about respecting their own and others’ bodies, keeping their bodies safe and sharing their feelings in response to life experiences.</w:t>
            </w:r>
          </w:p>
        </w:tc>
      </w:tr>
    </w:tbl>
    <w:p w14:paraId="5810CF28" w14:textId="77777777" w:rsidR="00532F4A" w:rsidRDefault="00532F4A"/>
    <w:sectPr w:rsidR="00532F4A" w:rsidSect="006D44AC">
      <w:headerReference w:type="default" r:id="rId6"/>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E26D2" w14:textId="77777777" w:rsidR="00FD676D" w:rsidRDefault="00FD676D" w:rsidP="00FD676D">
      <w:r>
        <w:separator/>
      </w:r>
    </w:p>
  </w:endnote>
  <w:endnote w:type="continuationSeparator" w:id="0">
    <w:p w14:paraId="18A002E5" w14:textId="77777777" w:rsidR="00FD676D" w:rsidRDefault="00FD676D" w:rsidP="00FD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A7EEA" w14:textId="77777777" w:rsidR="00FD676D" w:rsidRDefault="00FD676D" w:rsidP="00FD676D">
      <w:r>
        <w:separator/>
      </w:r>
    </w:p>
  </w:footnote>
  <w:footnote w:type="continuationSeparator" w:id="0">
    <w:p w14:paraId="4D021365" w14:textId="77777777" w:rsidR="00FD676D" w:rsidRDefault="00FD676D" w:rsidP="00FD6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E191F" w14:textId="057F5D9D" w:rsidR="00FD676D" w:rsidRPr="00FD676D" w:rsidRDefault="00FD676D">
    <w:pPr>
      <w:pStyle w:val="Header"/>
      <w:rPr>
        <w:rFonts w:ascii="Comic Sans MS" w:hAnsi="Comic Sans MS"/>
      </w:rPr>
    </w:pPr>
    <w:r w:rsidRPr="00FD676D">
      <w:rPr>
        <w:rFonts w:ascii="Comic Sans MS" w:hAnsi="Comic Sans MS"/>
      </w:rPr>
      <w:t xml:space="preserve">Theme Overviews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4AC"/>
    <w:rsid w:val="002374F8"/>
    <w:rsid w:val="004E2419"/>
    <w:rsid w:val="00513D08"/>
    <w:rsid w:val="00532F4A"/>
    <w:rsid w:val="006D44AC"/>
    <w:rsid w:val="00FD67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1DC8F"/>
  <w14:defaultImageDpi w14:val="300"/>
  <w15:docId w15:val="{150EF605-2FC9-408B-9B02-1BA427F4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4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676D"/>
    <w:pPr>
      <w:tabs>
        <w:tab w:val="center" w:pos="4513"/>
        <w:tab w:val="right" w:pos="9026"/>
      </w:tabs>
    </w:pPr>
  </w:style>
  <w:style w:type="character" w:customStyle="1" w:styleId="HeaderChar">
    <w:name w:val="Header Char"/>
    <w:basedOn w:val="DefaultParagraphFont"/>
    <w:link w:val="Header"/>
    <w:uiPriority w:val="99"/>
    <w:rsid w:val="00FD676D"/>
  </w:style>
  <w:style w:type="paragraph" w:styleId="Footer">
    <w:name w:val="footer"/>
    <w:basedOn w:val="Normal"/>
    <w:link w:val="FooterChar"/>
    <w:uiPriority w:val="99"/>
    <w:unhideWhenUsed/>
    <w:rsid w:val="00FD676D"/>
    <w:pPr>
      <w:tabs>
        <w:tab w:val="center" w:pos="4513"/>
        <w:tab w:val="right" w:pos="9026"/>
      </w:tabs>
    </w:pPr>
  </w:style>
  <w:style w:type="character" w:customStyle="1" w:styleId="FooterChar">
    <w:name w:val="Footer Char"/>
    <w:basedOn w:val="DefaultParagraphFont"/>
    <w:link w:val="Footer"/>
    <w:uiPriority w:val="99"/>
    <w:rsid w:val="00FD6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5654</Characters>
  <Application>Microsoft Office Word</Application>
  <DocSecurity>0</DocSecurity>
  <Lines>47</Lines>
  <Paragraphs>13</Paragraphs>
  <ScaleCrop>false</ScaleCrop>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Boxley</dc:creator>
  <cp:keywords/>
  <dc:description/>
  <cp:lastModifiedBy>Lee Garrett</cp:lastModifiedBy>
  <cp:revision>3</cp:revision>
  <dcterms:created xsi:type="dcterms:W3CDTF">2023-02-02T12:41:00Z</dcterms:created>
  <dcterms:modified xsi:type="dcterms:W3CDTF">2023-02-03T11:46:00Z</dcterms:modified>
</cp:coreProperties>
</file>